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医疗生育保险管理服务中心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医疗生育保险服务中心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2.39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59.75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严格执行中央八项规定</w:t>
      </w:r>
      <w:r>
        <w:rPr>
          <w:rFonts w:hint="eastAsia" w:ascii="仿宋_GB2312" w:hAnsi="仿宋"/>
          <w:szCs w:val="32"/>
          <w:lang w:val="en-US" w:eastAsia="zh-CN"/>
        </w:rPr>
        <w:t>,坚持只接待一次,同城不接待等原则加上受疫情影响,外地市学习交流次数减少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医疗生育保险管理服务中心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2.39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医疗生育保险管理服务中心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2.39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1.61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40.25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事业单位车辆改革</w:t>
      </w:r>
      <w:r>
        <w:rPr>
          <w:rFonts w:hint="eastAsia" w:ascii="仿宋_GB2312" w:hAnsi="仿宋"/>
          <w:szCs w:val="32"/>
          <w:lang w:val="en-US" w:eastAsia="zh-CN"/>
        </w:rPr>
        <w:t>,2021年无公务用车费用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医疗生育保险管理服务中心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152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省局督查和指导工作</w:t>
      </w:r>
      <w:r>
        <w:rPr>
          <w:rFonts w:hint="eastAsia" w:ascii="仿宋_GB2312" w:hAnsi="仿宋"/>
          <w:szCs w:val="32"/>
          <w:lang w:val="en-US" w:eastAsia="zh-CN"/>
        </w:rPr>
        <w:t>,外地市同行交流学习等</w:t>
      </w:r>
      <w:r>
        <w:rPr>
          <w:rFonts w:hint="eastAsia" w:ascii="仿宋_GB2312" w:hAnsi="仿宋"/>
          <w:szCs w:val="32"/>
        </w:rPr>
        <w:t>。经费使用严格贯彻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事业单位车辆改革</w:t>
      </w:r>
      <w:r>
        <w:rPr>
          <w:rFonts w:hint="eastAsia" w:ascii="仿宋_GB2312" w:hAnsi="仿宋"/>
          <w:szCs w:val="32"/>
          <w:lang w:val="en-US" w:eastAsia="zh-CN"/>
        </w:rPr>
        <w:t>,2021年无公务用车费用.</w:t>
      </w: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事业单位车辆改革</w:t>
      </w:r>
      <w:r>
        <w:rPr>
          <w:rFonts w:hint="eastAsia" w:ascii="仿宋_GB2312" w:hAnsi="仿宋"/>
          <w:szCs w:val="32"/>
          <w:lang w:val="en-US" w:eastAsia="zh-CN"/>
        </w:rPr>
        <w:t>,2021年无公务用车费用</w:t>
      </w:r>
      <w:r>
        <w:rPr>
          <w:rFonts w:hint="eastAsia" w:ascii="仿宋_GB2312" w:hAnsi="仿宋"/>
          <w:szCs w:val="32"/>
        </w:rPr>
        <w:t>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年购置公务用车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辆。（如没有安排公务用车购置数，可表述为202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年没有安排公务用车购置费）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事业单位车辆改革</w:t>
      </w:r>
      <w:r>
        <w:rPr>
          <w:rFonts w:hint="eastAsia" w:ascii="仿宋_GB2312" w:hAnsi="仿宋"/>
          <w:szCs w:val="32"/>
          <w:lang w:val="en-US" w:eastAsia="zh-CN"/>
        </w:rPr>
        <w:t>,2021年无公务用车费用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医疗生育保险管理服务中心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kYjhmYWVjY2MwYTNjM2VkMzk0M2I2ZjA1MTdiZW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12D6B93"/>
    <w:rsid w:val="18242EF9"/>
    <w:rsid w:val="34C15351"/>
    <w:rsid w:val="43F17DEA"/>
    <w:rsid w:val="460C0093"/>
    <w:rsid w:val="53503813"/>
    <w:rsid w:val="6D5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1124</Characters>
  <Lines>8</Lines>
  <Paragraphs>2</Paragraphs>
  <TotalTime>7</TotalTime>
  <ScaleCrop>false</ScaleCrop>
  <LinksUpToDate>false</LinksUpToDate>
  <CharactersWithSpaces>1194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无事勿扰</cp:lastModifiedBy>
  <cp:lastPrinted>2020-09-14T08:17:00Z</cp:lastPrinted>
  <dcterms:modified xsi:type="dcterms:W3CDTF">2023-02-08T07:23:29Z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