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淮北市</w:t>
      </w:r>
      <w:r>
        <w:rPr>
          <w:rFonts w:hint="eastAsia" w:ascii="宋体" w:hAnsi="宋体"/>
          <w:b/>
          <w:sz w:val="36"/>
          <w:szCs w:val="36"/>
          <w:lang w:eastAsia="zh-CN"/>
        </w:rPr>
        <w:t>医疗生育保险基金安全管理中心</w:t>
      </w:r>
      <w:r>
        <w:rPr>
          <w:rFonts w:ascii="宋体" w:hAnsi="宋体"/>
          <w:b/>
          <w:sz w:val="36"/>
          <w:szCs w:val="36"/>
        </w:rPr>
        <w:t>20</w:t>
      </w:r>
      <w:r>
        <w:rPr>
          <w:rFonts w:hint="eastAsia" w:ascii="宋体" w:hAnsi="宋体"/>
          <w:b/>
          <w:sz w:val="36"/>
          <w:szCs w:val="36"/>
        </w:rPr>
        <w:t>2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1</w:t>
      </w:r>
      <w:r>
        <w:rPr>
          <w:rFonts w:ascii="宋体" w:hAnsi="宋体"/>
          <w:b/>
          <w:sz w:val="36"/>
          <w:szCs w:val="36"/>
        </w:rPr>
        <w:t>年</w:t>
      </w:r>
      <w:r>
        <w:rPr>
          <w:rFonts w:hint="eastAsia" w:ascii="宋体" w:hAnsi="宋体"/>
          <w:b/>
          <w:sz w:val="36"/>
          <w:szCs w:val="36"/>
        </w:rPr>
        <w:t>度一般公共预算财政拨款</w:t>
      </w:r>
      <w:r>
        <w:rPr>
          <w:rFonts w:ascii="宋体" w:hAnsi="宋体"/>
          <w:b/>
          <w:sz w:val="36"/>
          <w:szCs w:val="36"/>
        </w:rPr>
        <w:t>“三公</w:t>
      </w:r>
      <w:r>
        <w:rPr>
          <w:rFonts w:hint="eastAsia" w:ascii="宋体" w:hAnsi="宋体"/>
          <w:b/>
          <w:sz w:val="36"/>
          <w:szCs w:val="36"/>
        </w:rPr>
        <w:t>”</w:t>
      </w:r>
      <w:r>
        <w:rPr>
          <w:rFonts w:ascii="宋体" w:hAnsi="宋体"/>
          <w:b/>
          <w:sz w:val="36"/>
          <w:szCs w:val="36"/>
        </w:rPr>
        <w:t>经费</w:t>
      </w:r>
      <w:r>
        <w:rPr>
          <w:rFonts w:hint="eastAsia" w:ascii="宋体" w:hAnsi="宋体"/>
          <w:b/>
          <w:sz w:val="36"/>
          <w:szCs w:val="36"/>
        </w:rPr>
        <w:t>支出决算情况说明</w:t>
      </w:r>
    </w:p>
    <w:bookmarkEnd w:id="0"/>
    <w:p>
      <w:pPr>
        <w:jc w:val="center"/>
        <w:rPr>
          <w:rFonts w:ascii="楷体_GB2312" w:eastAsia="楷体_GB231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/>
          <w:sz w:val="6"/>
          <w:szCs w:val="32"/>
        </w:rPr>
      </w:pPr>
    </w:p>
    <w:p>
      <w:pPr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 xml:space="preserve">    </w:t>
      </w:r>
      <w:r>
        <w:rPr>
          <w:rFonts w:hint="eastAsia" w:ascii="黑体" w:hAnsi="黑体" w:eastAsia="黑体"/>
          <w:szCs w:val="32"/>
        </w:rPr>
        <w:t>一、202</w:t>
      </w:r>
      <w:r>
        <w:rPr>
          <w:rFonts w:hint="eastAsia" w:ascii="黑体" w:hAnsi="黑体" w:eastAsia="黑体"/>
          <w:szCs w:val="32"/>
          <w:lang w:val="en-US" w:eastAsia="zh-CN"/>
        </w:rPr>
        <w:t>1</w:t>
      </w:r>
      <w:r>
        <w:rPr>
          <w:rFonts w:hint="eastAsia" w:ascii="黑体" w:hAnsi="黑体" w:eastAsia="黑体"/>
          <w:szCs w:val="32"/>
        </w:rPr>
        <w:t>年度一般公共预算财政拨款“三公”经费支出决算表</w:t>
      </w:r>
    </w:p>
    <w:p>
      <w:pPr>
        <w:ind w:firstLine="6720" w:firstLineChars="2100"/>
        <w:rPr>
          <w:rFonts w:ascii="黑体" w:hAnsi="黑体" w:eastAsia="黑体"/>
          <w:szCs w:val="32"/>
        </w:rPr>
      </w:pPr>
      <w:r>
        <w:rPr>
          <w:rFonts w:hint="eastAsia" w:ascii="仿宋_GB2312" w:hAnsi="仿宋_GB2312" w:cs="仿宋_GB2312"/>
          <w:szCs w:val="32"/>
        </w:rPr>
        <w:t>单位：万元</w:t>
      </w:r>
    </w:p>
    <w:tbl>
      <w:tblPr>
        <w:tblStyle w:val="4"/>
        <w:tblpPr w:leftFromText="180" w:rightFromText="180" w:vertAnchor="text" w:horzAnchor="margin" w:tblpY="454"/>
        <w:tblOverlap w:val="never"/>
        <w:tblW w:w="875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9"/>
        <w:gridCol w:w="2157"/>
        <w:gridCol w:w="22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项  目</w:t>
            </w:r>
          </w:p>
        </w:tc>
        <w:tc>
          <w:tcPr>
            <w:tcW w:w="2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预 算 数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决 算 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合  计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/>
                <w:bCs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因公出国（境）费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公务接待费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default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公务用车购置及运行维护费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default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default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2.32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其中：公务用车运行维护费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default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default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2.32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公务用车购置费 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</w:tr>
    </w:tbl>
    <w:p>
      <w:pPr>
        <w:ind w:firstLine="640" w:firstLineChars="20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 xml:space="preserve">                                      </w:t>
      </w:r>
    </w:p>
    <w:p>
      <w:pPr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 xml:space="preserve">    </w:t>
      </w:r>
      <w:r>
        <w:rPr>
          <w:rFonts w:hint="eastAsia" w:ascii="黑体" w:hAnsi="黑体" w:eastAsia="黑体"/>
          <w:szCs w:val="32"/>
        </w:rPr>
        <w:t>二</w:t>
      </w:r>
      <w:r>
        <w:rPr>
          <w:rFonts w:ascii="黑体" w:hAnsi="黑体" w:eastAsia="黑体"/>
          <w:szCs w:val="32"/>
        </w:rPr>
        <w:t>、20</w:t>
      </w:r>
      <w:r>
        <w:rPr>
          <w:rFonts w:hint="eastAsia" w:ascii="黑体" w:hAnsi="黑体" w:eastAsia="黑体"/>
          <w:szCs w:val="32"/>
        </w:rPr>
        <w:t>2</w:t>
      </w:r>
      <w:r>
        <w:rPr>
          <w:rFonts w:hint="eastAsia" w:ascii="黑体" w:hAnsi="黑体" w:eastAsia="黑体"/>
          <w:szCs w:val="32"/>
          <w:lang w:val="en-US" w:eastAsia="zh-CN"/>
        </w:rPr>
        <w:t>1</w:t>
      </w:r>
      <w:r>
        <w:rPr>
          <w:rFonts w:ascii="黑体" w:hAnsi="黑体" w:eastAsia="黑体"/>
          <w:szCs w:val="32"/>
        </w:rPr>
        <w:t>年</w:t>
      </w:r>
      <w:r>
        <w:rPr>
          <w:rFonts w:hint="eastAsia" w:ascii="黑体" w:hAnsi="黑体" w:eastAsia="黑体"/>
          <w:szCs w:val="32"/>
        </w:rPr>
        <w:t>度一般公共预算财政拨款“三公”经费支出</w:t>
      </w:r>
      <w:r>
        <w:rPr>
          <w:rFonts w:ascii="黑体" w:hAnsi="黑体" w:eastAsia="黑体"/>
          <w:szCs w:val="32"/>
        </w:rPr>
        <w:t>情况说明</w:t>
      </w:r>
    </w:p>
    <w:p>
      <w:pPr>
        <w:ind w:firstLine="643" w:firstLineChars="200"/>
        <w:rPr>
          <w:rFonts w:ascii="仿宋_GB2312" w:hAnsi="仿宋"/>
          <w:b/>
          <w:szCs w:val="32"/>
        </w:rPr>
      </w:pPr>
      <w:r>
        <w:rPr>
          <w:rFonts w:hint="eastAsia" w:ascii="仿宋_GB2312" w:hAnsi="仿宋"/>
          <w:b/>
          <w:szCs w:val="32"/>
        </w:rPr>
        <w:t>（一）一般公共预算财政拨款“三公”经费支出决算总体情况说明。</w:t>
      </w:r>
    </w:p>
    <w:p>
      <w:pPr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淮北市</w:t>
      </w:r>
      <w:r>
        <w:rPr>
          <w:rFonts w:hint="eastAsia" w:ascii="仿宋_GB2312" w:hAnsi="仿宋"/>
          <w:szCs w:val="32"/>
          <w:lang w:eastAsia="zh-CN"/>
        </w:rPr>
        <w:t>医疗生育保险基金安全管理中心</w:t>
      </w:r>
      <w:r>
        <w:rPr>
          <w:rFonts w:hint="eastAsia" w:ascii="仿宋_GB2312" w:hAnsi="仿宋"/>
          <w:szCs w:val="32"/>
        </w:rPr>
        <w:t>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年度一般公共预算财政拨款“三公”经费支出预算为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万元，支出决算为</w:t>
      </w:r>
      <w:r>
        <w:rPr>
          <w:rFonts w:hint="eastAsia" w:ascii="仿宋_GB2312" w:hAnsi="仿宋"/>
          <w:szCs w:val="32"/>
          <w:lang w:val="en-US" w:eastAsia="zh-CN"/>
        </w:rPr>
        <w:t>2.32</w:t>
      </w:r>
      <w:r>
        <w:rPr>
          <w:rFonts w:hint="eastAsia" w:ascii="仿宋_GB2312" w:hAnsi="仿宋"/>
          <w:szCs w:val="32"/>
        </w:rPr>
        <w:t>万元，完成预算的</w:t>
      </w:r>
      <w:r>
        <w:rPr>
          <w:rFonts w:hint="eastAsia" w:ascii="仿宋_GB2312" w:hAnsi="仿宋"/>
          <w:szCs w:val="32"/>
          <w:lang w:val="en-US" w:eastAsia="zh-CN"/>
        </w:rPr>
        <w:t>232</w:t>
      </w:r>
      <w:r>
        <w:rPr>
          <w:rFonts w:hint="eastAsia" w:ascii="仿宋_GB2312" w:hAnsi="仿宋"/>
          <w:szCs w:val="32"/>
        </w:rPr>
        <w:t>%</w:t>
      </w:r>
      <w:r>
        <w:rPr>
          <w:rFonts w:hint="eastAsia" w:ascii="仿宋_GB2312" w:hAnsi="仿宋"/>
          <w:szCs w:val="32"/>
          <w:lang w:val="en-US" w:eastAsia="zh-CN"/>
        </w:rPr>
        <w:t>.</w:t>
      </w:r>
      <w:r>
        <w:rPr>
          <w:rFonts w:hint="eastAsia" w:ascii="仿宋_GB2312" w:hAnsi="仿宋"/>
          <w:szCs w:val="32"/>
        </w:rPr>
        <w:t>决算数</w:t>
      </w:r>
      <w:r>
        <w:rPr>
          <w:rFonts w:hint="eastAsia" w:ascii="仿宋_GB2312" w:hAnsi="仿宋"/>
          <w:szCs w:val="32"/>
          <w:lang w:eastAsia="zh-CN"/>
        </w:rPr>
        <w:t>大</w:t>
      </w:r>
      <w:r>
        <w:rPr>
          <w:rFonts w:hint="eastAsia" w:ascii="仿宋_GB2312" w:hAnsi="仿宋"/>
          <w:szCs w:val="32"/>
        </w:rPr>
        <w:t>于预算数的主要原因是</w:t>
      </w:r>
      <w:r>
        <w:rPr>
          <w:rFonts w:hint="eastAsia" w:ascii="仿宋_GB2312" w:hAnsi="仿宋"/>
          <w:szCs w:val="32"/>
          <w:lang w:eastAsia="zh-CN"/>
        </w:rPr>
        <w:t>由于业务车辆由原农合中心划转，相应的公务用车运行维护费也划转了</w:t>
      </w:r>
      <w:r>
        <w:rPr>
          <w:rFonts w:hint="eastAsia" w:ascii="仿宋_GB2312" w:hAnsi="仿宋"/>
          <w:szCs w:val="32"/>
          <w:lang w:val="en-US" w:eastAsia="zh-CN"/>
        </w:rPr>
        <w:t>2.32万元</w:t>
      </w:r>
      <w:r>
        <w:rPr>
          <w:rFonts w:hint="eastAsia" w:ascii="仿宋_GB2312" w:hAnsi="仿宋"/>
          <w:szCs w:val="32"/>
        </w:rPr>
        <w:t>。</w:t>
      </w:r>
    </w:p>
    <w:p>
      <w:pPr>
        <w:ind w:firstLine="643" w:firstLineChars="200"/>
        <w:rPr>
          <w:rFonts w:ascii="仿宋_GB2312" w:hAnsi="仿宋"/>
          <w:b/>
          <w:szCs w:val="32"/>
        </w:rPr>
      </w:pPr>
      <w:r>
        <w:rPr>
          <w:rFonts w:hint="eastAsia" w:ascii="仿宋_GB2312" w:hAnsi="仿宋"/>
          <w:b/>
          <w:bCs/>
          <w:szCs w:val="32"/>
        </w:rPr>
        <w:t>（二）</w:t>
      </w:r>
      <w:r>
        <w:rPr>
          <w:rFonts w:hint="eastAsia" w:ascii="仿宋_GB2312" w:hAnsi="仿宋"/>
          <w:b/>
          <w:szCs w:val="32"/>
        </w:rPr>
        <w:t>一般公共预算财政拨款“三公”经费支出决算具体情况说明。</w:t>
      </w:r>
    </w:p>
    <w:p>
      <w:pPr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淮北市</w:t>
      </w:r>
      <w:r>
        <w:rPr>
          <w:rFonts w:hint="eastAsia" w:ascii="仿宋_GB2312" w:hAnsi="仿宋"/>
          <w:szCs w:val="32"/>
          <w:lang w:eastAsia="zh-CN"/>
        </w:rPr>
        <w:t>医疗生育保险基金安全管理中心</w:t>
      </w:r>
      <w:r>
        <w:rPr>
          <w:rFonts w:hint="eastAsia" w:ascii="仿宋_GB2312" w:hAnsi="仿宋"/>
          <w:szCs w:val="32"/>
        </w:rPr>
        <w:t>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年度一般公共预算财政拨款“三公”经费支出决算中，因公出国（境）费支出决算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万元，占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%;公务接待费支出决算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万元，占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%；公务用车购置及运行维护费支出决算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万元，占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%。具体情况如下：</w:t>
      </w:r>
    </w:p>
    <w:p>
      <w:pPr>
        <w:ind w:firstLine="628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1.因公出国（境）费支出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万元，与202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年度预算相比，减少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万元，下降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%。202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年淮北市</w:t>
      </w:r>
      <w:r>
        <w:rPr>
          <w:rFonts w:hint="eastAsia" w:ascii="仿宋_GB2312" w:hAnsi="仿宋"/>
          <w:szCs w:val="32"/>
          <w:lang w:eastAsia="zh-CN"/>
        </w:rPr>
        <w:t>医疗生育保险基金安全管理中心</w:t>
      </w:r>
      <w:r>
        <w:rPr>
          <w:rFonts w:hint="eastAsia" w:ascii="仿宋_GB2312" w:hAnsi="仿宋"/>
          <w:szCs w:val="32"/>
        </w:rPr>
        <w:t>因公出国（境）团组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次，累计出国（境）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人次。该项经费根据市外办批准的因公临时出国（境）计划，按照规定标准安排。经费使用严格相关规定执行。</w:t>
      </w:r>
    </w:p>
    <w:p>
      <w:pPr>
        <w:ind w:firstLine="628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2.公务接待费支出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万元, 与202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年度预算相比，增</w:t>
      </w:r>
      <w:r>
        <w:rPr>
          <w:rFonts w:hint="eastAsia" w:ascii="仿宋_GB2312" w:hAnsi="仿宋"/>
          <w:szCs w:val="32"/>
          <w:lang w:eastAsia="zh-CN"/>
        </w:rPr>
        <w:t>减少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万元</w:t>
      </w:r>
      <w:r>
        <w:rPr>
          <w:rFonts w:hint="eastAsia" w:ascii="仿宋_GB2312" w:hAnsi="仿宋"/>
          <w:szCs w:val="32"/>
          <w:lang w:eastAsia="zh-CN"/>
        </w:rPr>
        <w:t>。</w:t>
      </w:r>
      <w:r>
        <w:rPr>
          <w:rFonts w:hint="eastAsia" w:ascii="仿宋_GB2312" w:hAnsi="仿宋"/>
          <w:szCs w:val="32"/>
        </w:rPr>
        <w:t>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年淮北市</w:t>
      </w:r>
      <w:r>
        <w:rPr>
          <w:rFonts w:hint="eastAsia" w:ascii="仿宋_GB2312" w:hAnsi="仿宋"/>
          <w:szCs w:val="32"/>
          <w:lang w:eastAsia="zh-CN"/>
        </w:rPr>
        <w:t>医疗生育保险基金安全管理中心</w:t>
      </w:r>
      <w:r>
        <w:rPr>
          <w:rFonts w:hint="eastAsia" w:ascii="仿宋_GB2312" w:hAnsi="仿宋"/>
          <w:szCs w:val="32"/>
        </w:rPr>
        <w:t>国内公务接待共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批次（其中外事接待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批次），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人次（其中外事接待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人次）。经费使用严格贯彻中央八项规定要求，严格执行《党政机关厉行节约反对浪费条例》、淮北市公务接待相关规定等。</w:t>
      </w:r>
    </w:p>
    <w:p>
      <w:pPr>
        <w:ind w:firstLine="643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3.公务用车购置及运行维护费支出</w:t>
      </w:r>
      <w:r>
        <w:rPr>
          <w:rFonts w:hint="eastAsia" w:ascii="仿宋_GB2312" w:hAnsi="仿宋"/>
          <w:szCs w:val="32"/>
          <w:lang w:val="en-US" w:eastAsia="zh-CN"/>
        </w:rPr>
        <w:t>2.32</w:t>
      </w:r>
      <w:r>
        <w:rPr>
          <w:rFonts w:hint="eastAsia" w:ascii="仿宋_GB2312" w:hAnsi="仿宋"/>
          <w:szCs w:val="32"/>
        </w:rPr>
        <w:t>万元，与202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年度预算相比，</w:t>
      </w:r>
      <w:r>
        <w:rPr>
          <w:rFonts w:hint="eastAsia" w:ascii="仿宋_GB2312" w:hAnsi="仿宋"/>
          <w:szCs w:val="32"/>
          <w:lang w:eastAsia="zh-CN"/>
        </w:rPr>
        <w:t>增加</w:t>
      </w:r>
      <w:r>
        <w:rPr>
          <w:rFonts w:hint="eastAsia" w:ascii="仿宋_GB2312" w:hAnsi="仿宋"/>
          <w:szCs w:val="32"/>
          <w:lang w:val="en-US" w:eastAsia="zh-CN"/>
        </w:rPr>
        <w:t>2.32</w:t>
      </w:r>
      <w:r>
        <w:rPr>
          <w:rFonts w:hint="eastAsia" w:ascii="仿宋_GB2312" w:hAnsi="仿宋"/>
          <w:szCs w:val="32"/>
        </w:rPr>
        <w:t>万元。其中，公务用车购置费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万元，与202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年度预算相比，减少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万元，下降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%，202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年没有安排公务用车购置费</w:t>
      </w:r>
      <w:r>
        <w:rPr>
          <w:rFonts w:hint="eastAsia" w:ascii="楷体_GB2312" w:hAnsi="仿宋" w:eastAsia="楷体_GB2312"/>
          <w:szCs w:val="32"/>
        </w:rPr>
        <w:t>。</w:t>
      </w:r>
      <w:r>
        <w:rPr>
          <w:rFonts w:hint="eastAsia" w:ascii="仿宋_GB2312" w:hAnsi="仿宋"/>
          <w:szCs w:val="32"/>
        </w:rPr>
        <w:t>公务用车运行维护费</w:t>
      </w:r>
      <w:r>
        <w:rPr>
          <w:rFonts w:hint="eastAsia" w:ascii="仿宋_GB2312" w:hAnsi="仿宋"/>
          <w:szCs w:val="32"/>
          <w:lang w:val="en-US" w:eastAsia="zh-CN"/>
        </w:rPr>
        <w:t>2.32</w:t>
      </w:r>
      <w:r>
        <w:rPr>
          <w:rFonts w:hint="eastAsia" w:ascii="仿宋_GB2312" w:hAnsi="仿宋"/>
          <w:szCs w:val="32"/>
        </w:rPr>
        <w:t>万元，与202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年度预算相比，</w:t>
      </w:r>
      <w:r>
        <w:rPr>
          <w:rFonts w:hint="eastAsia" w:ascii="仿宋_GB2312" w:hAnsi="仿宋"/>
          <w:szCs w:val="32"/>
          <w:lang w:eastAsia="zh-CN"/>
        </w:rPr>
        <w:t>增加</w:t>
      </w:r>
      <w:r>
        <w:rPr>
          <w:rFonts w:hint="eastAsia" w:ascii="仿宋_GB2312" w:hAnsi="仿宋"/>
          <w:szCs w:val="32"/>
          <w:lang w:val="en-US" w:eastAsia="zh-CN"/>
        </w:rPr>
        <w:t>2.32</w:t>
      </w:r>
      <w:r>
        <w:rPr>
          <w:rFonts w:hint="eastAsia" w:ascii="仿宋_GB2312" w:hAnsi="仿宋"/>
          <w:szCs w:val="32"/>
        </w:rPr>
        <w:t>万元</w:t>
      </w:r>
      <w:r>
        <w:rPr>
          <w:rFonts w:hint="eastAsia" w:ascii="仿宋_GB2312" w:hAnsi="仿宋"/>
          <w:szCs w:val="32"/>
          <w:lang w:eastAsia="zh-CN"/>
        </w:rPr>
        <w:t>，增长的主要原因是中心车辆是年中机构改革划转车辆</w:t>
      </w:r>
      <w:r>
        <w:rPr>
          <w:rFonts w:hint="eastAsia" w:ascii="仿宋_GB2312" w:hAnsi="仿宋"/>
          <w:szCs w:val="32"/>
          <w:lang w:val="en-US" w:eastAsia="zh-CN"/>
        </w:rPr>
        <w:t>1台，增加相应的</w:t>
      </w:r>
      <w:r>
        <w:rPr>
          <w:rFonts w:hint="eastAsia" w:ascii="仿宋_GB2312" w:hAnsi="仿宋"/>
          <w:szCs w:val="32"/>
        </w:rPr>
        <w:t>公务用车运行维护费。公务用车运行维护费，包括车辆燃料费、维修费、过路过桥费、保险费等支出。截至202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年12月31日，淮北市</w:t>
      </w:r>
      <w:r>
        <w:rPr>
          <w:rFonts w:hint="eastAsia" w:ascii="仿宋_GB2312" w:hAnsi="仿宋"/>
          <w:szCs w:val="32"/>
          <w:lang w:eastAsia="zh-CN"/>
        </w:rPr>
        <w:t>医疗生育保险基金安全管理中心</w:t>
      </w:r>
      <w:r>
        <w:rPr>
          <w:rFonts w:hint="eastAsia" w:ascii="仿宋_GB2312" w:hAnsi="仿宋"/>
          <w:szCs w:val="32"/>
        </w:rPr>
        <w:t>开支财政拨款的公务用车保有量为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辆。</w:t>
      </w:r>
    </w:p>
    <w:p/>
    <w:sectPr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iMzY2NzIyOTRjYjQ2ODI1NTcxZDY4NzcxZDk2NzAifQ=="/>
  </w:docVars>
  <w:rsids>
    <w:rsidRoot w:val="00D303BC"/>
    <w:rsid w:val="002F6DE8"/>
    <w:rsid w:val="00326726"/>
    <w:rsid w:val="003547B8"/>
    <w:rsid w:val="003671B4"/>
    <w:rsid w:val="003B6E2C"/>
    <w:rsid w:val="00497C22"/>
    <w:rsid w:val="004D6484"/>
    <w:rsid w:val="00613D73"/>
    <w:rsid w:val="00656EC6"/>
    <w:rsid w:val="006B3BF0"/>
    <w:rsid w:val="007719A9"/>
    <w:rsid w:val="008A3C6F"/>
    <w:rsid w:val="009770F9"/>
    <w:rsid w:val="009D2B9A"/>
    <w:rsid w:val="00A00C09"/>
    <w:rsid w:val="00A92496"/>
    <w:rsid w:val="00AB0278"/>
    <w:rsid w:val="00B14CD1"/>
    <w:rsid w:val="00B2159B"/>
    <w:rsid w:val="00B72524"/>
    <w:rsid w:val="00CE25D9"/>
    <w:rsid w:val="00D2629D"/>
    <w:rsid w:val="00D303BC"/>
    <w:rsid w:val="00D9784E"/>
    <w:rsid w:val="00DB321D"/>
    <w:rsid w:val="00E02B6D"/>
    <w:rsid w:val="00FC29F2"/>
    <w:rsid w:val="03975745"/>
    <w:rsid w:val="03B452B2"/>
    <w:rsid w:val="05EC77DB"/>
    <w:rsid w:val="075D075B"/>
    <w:rsid w:val="117457CA"/>
    <w:rsid w:val="18242EF9"/>
    <w:rsid w:val="1B3067A5"/>
    <w:rsid w:val="226D2799"/>
    <w:rsid w:val="2FC64625"/>
    <w:rsid w:val="30B21B85"/>
    <w:rsid w:val="33315CDA"/>
    <w:rsid w:val="34172FD0"/>
    <w:rsid w:val="43332BF9"/>
    <w:rsid w:val="448862A5"/>
    <w:rsid w:val="448C7F49"/>
    <w:rsid w:val="49BB15E0"/>
    <w:rsid w:val="4BC716D7"/>
    <w:rsid w:val="4D54777C"/>
    <w:rsid w:val="4FB2516E"/>
    <w:rsid w:val="59BE4E70"/>
    <w:rsid w:val="62440E9C"/>
    <w:rsid w:val="631B3E18"/>
    <w:rsid w:val="6B853DF2"/>
    <w:rsid w:val="6C003996"/>
    <w:rsid w:val="6CFD655E"/>
    <w:rsid w:val="6E337DB8"/>
    <w:rsid w:val="70BA3D10"/>
    <w:rsid w:val="70E64EDD"/>
    <w:rsid w:val="74C231CF"/>
    <w:rsid w:val="7E60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932</Words>
  <Characters>1013</Characters>
  <Lines>8</Lines>
  <Paragraphs>2</Paragraphs>
  <TotalTime>1</TotalTime>
  <ScaleCrop>false</ScaleCrop>
  <LinksUpToDate>false</LinksUpToDate>
  <CharactersWithSpaces>1079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2021-07-16T00:55:00Z</dcterms:created>
  <dc:creator>丁配泉</dc:creator>
  <cp:lastModifiedBy>渡</cp:lastModifiedBy>
  <cp:lastPrinted>2020-09-14T08:17:00Z</cp:lastPrinted>
  <dcterms:modified xsi:type="dcterms:W3CDTF">2023-03-09T10:15:44Z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1349E0E977B64A22B13333BA12E354A5</vt:lpwstr>
  </property>
</Properties>
</file>