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5B69B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outlineLvl w:val="9"/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附件</w:t>
      </w:r>
    </w:p>
    <w:p w14:paraId="7614E5C8">
      <w:pPr>
        <w:widowControl/>
        <w:kinsoku w:val="0"/>
        <w:autoSpaceDE w:val="0"/>
        <w:autoSpaceDN w:val="0"/>
        <w:adjustRightInd w:val="0"/>
        <w:snapToGrid w:val="0"/>
        <w:spacing w:before="175" w:line="222" w:lineRule="auto"/>
        <w:jc w:val="center"/>
        <w:textAlignment w:val="baseline"/>
        <w:outlineLvl w:val="0"/>
        <w:rPr>
          <w:rFonts w:hint="eastAsia"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en-US"/>
        </w:rPr>
        <w:t>淮北市部分医疗服务价格调整汇总表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zh-CN"/>
        </w:rPr>
        <w:t>）</w:t>
      </w:r>
    </w:p>
    <w:p w14:paraId="2E9A6A6E">
      <w:pPr>
        <w:spacing w:line="240" w:lineRule="auto"/>
        <w:jc w:val="center"/>
        <w:outlineLvl w:val="9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"/>
        </w:rPr>
      </w:pPr>
    </w:p>
    <w:tbl>
      <w:tblPr>
        <w:tblStyle w:val="3"/>
        <w:tblW w:w="49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52"/>
        <w:gridCol w:w="1636"/>
        <w:gridCol w:w="3050"/>
        <w:gridCol w:w="712"/>
        <w:gridCol w:w="725"/>
        <w:gridCol w:w="1013"/>
        <w:gridCol w:w="950"/>
        <w:gridCol w:w="987"/>
        <w:gridCol w:w="1801"/>
        <w:gridCol w:w="699"/>
        <w:gridCol w:w="750"/>
      </w:tblGrid>
      <w:tr w14:paraId="4A09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tblHeader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9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5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项目内涵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一级公立医疗机构价格（元）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E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二级公立医疗机构价格（元）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5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三级公立医疗机构价格（元）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计价说明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3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</w:tr>
      <w:tr w14:paraId="2A64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F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120300001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63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中心吸氧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33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74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0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小时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C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1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612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31CE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331003022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3E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阑尾切除术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6E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指单纯性。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E11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79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4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化脓性、坏疽性加收100。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3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F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0D9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C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5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锁骨骨折切开复位内固定术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摆体位，选择适合入路切开，保护周围血管神经组织，保护骨折端血供，显露骨折形态，准确复位骨折端，选择相应内固定物进行骨折固定，冲洗伤口，放置引流，逐层缝合伤口。不含术中X线引导。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12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97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肩胛骨骨折切开复位内固定术参照执行。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1996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9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331505037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73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骨折内固定装置取出术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C3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克氏针、三叶钉、钢板等各部位内固定装置分别参照执行。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64B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5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DF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B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5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6260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9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331602004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6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浅表肿物切除术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8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全身各部位皮肤和皮下组织皮脂腺囊肿、痣、疣、脂肪瘤、纤维瘤、小血管瘤等分别参照执行；不含乳腺肿物和淋巴结切除。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7C5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每个肿物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A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48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E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激光手术加收30元。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66C4E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311201053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FA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人工流产术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8E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含宫颈扩张。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2166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0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6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8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2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畸形子宫、疤痕子宫、哺乳期子宫、钳刮术加收50%，微管人流加收100%。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3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AFD1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331602001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BB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脓肿切开引流术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1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含体表、软组织感染化脓切开引流。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10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112.5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142.5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C6E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812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331505022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6D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内、外踝骨折切开复位内固定术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49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摆体位，选择适合入路切开，保护周围血管神经组织，保护骨折端血供，显露骨折形态，准确复位骨折端，选择相应内固定物进行骨折固定，冲洗伤口，放置引流，逐层缝合伤口。必要时术中X线检查骨折及内固定物位置或进行术中计算机导航。不含术中X线引导、术中导航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76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9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A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C1E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B62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9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331523001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2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手法牵引复位术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BAB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E52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C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6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9D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537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0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330406010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174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白内障超声乳化摘除术+人工晶体植入术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54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铺巾，开睑，置手术贴膜，在手术显微镜下做结膜切口和角巩膜切口，或做透明角膜切口，电凝或压迫止血，前房穿刺，撕晶状体前囊膜，应用超声乳化仪粉碎和吸出晶状体核，应用灌吸头注吸晶状体皮质，植入后房型人工晶状体，注吸黏弹剂，形成前房，电凝或缝合切口，消毒纱布遮盖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2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人工晶体、粘弹剂、乳化专用刀</w:t>
            </w: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6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B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玻切加收800元。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CE59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C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331505016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B8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股骨转子间骨折内固定术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C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531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9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A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B5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3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9DD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331506020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24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膝关节清理术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9F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含直视下滑膜切除、软骨下骨修整、游离体摘除、骨质增生清除。踝、肩、肘、髋、足等关节清理术分别参照执行。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E2C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9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经关节镜加收400元；激光加收10%。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C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3E99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A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2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331004018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9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直肠粘膜环切术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16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含肛门缩窄术。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5A9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E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74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6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F321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E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311201011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2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宫颈内口探查术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C5D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F35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33.7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38.2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42.7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16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036C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331303015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全子宫+双附件切除术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4B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铺巾，开腹，切除并缝合双侧卵巢悬韧带、双侧输卵管系膜、子宫圆韧带，打开阔韧带前后页，下推膀胱，下推直肠，切断双侧子宫动静脉，切断双侧子宫主韧带和骶韧带，缝合阴道断端，止血，关腹。不含淋巴结清扫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177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2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F6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strike/>
                <w:color w:val="000000"/>
                <w:sz w:val="22"/>
                <w:szCs w:val="22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5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53C10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331006002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96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胆囊切除术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ED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逐层进腹，探查，解剖胆囊三角，胆囊动脉结扎，胆囊管结扎，游离切除胆囊，处理胆囊床，止血，经腹壁另戳孔置管引出固定，清点器具、纱布无误，冲洗腹腔，逐层关腹。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57B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D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6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8AE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0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331201006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4E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经尿道前列腺电切术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2D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包括电切、汽化、激光等；包括前列腺热蒸汽消融术。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F05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4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1F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8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使用钬激光进行前列腺剜出术加收1200元。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2B66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F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0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331303011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31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经腹子宫肌瘤剔除术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3D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消毒铺巾，开腹，探查盆腹腔，逐个切除子宫肌瘤，判断是否穿透子宫内膜层，逐层缝合止血，子宫成形，关腹。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F25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C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使用肌瘤粉碎装置时加收50元。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1A28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5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3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331505010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025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桡尺骨干骨折切开复位内固定术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203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B7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70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1710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23C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  <w:tr w14:paraId="4C690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330701022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A7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喉良性肿瘤切除术</w:t>
            </w:r>
          </w:p>
        </w:tc>
        <w:tc>
          <w:tcPr>
            <w:tcW w:w="10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45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咽肿瘤参照执行。</w:t>
            </w:r>
          </w:p>
        </w:tc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9DE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次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975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1105</w:t>
            </w:r>
          </w:p>
        </w:tc>
        <w:tc>
          <w:tcPr>
            <w:tcW w:w="3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A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1235</w:t>
            </w:r>
          </w:p>
        </w:tc>
        <w:tc>
          <w:tcPr>
            <w:tcW w:w="6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A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经支撑喉镜加收50元。</w:t>
            </w:r>
          </w:p>
        </w:tc>
        <w:tc>
          <w:tcPr>
            <w:tcW w:w="2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</w:tr>
    </w:tbl>
    <w:p w14:paraId="6CA780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B1E6A7E"/>
    <w:p w14:paraId="0AE31C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09A29B9-410F-4E8D-A9E5-BEDE5189E2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C6ABF90-C6A0-435C-9F8E-B5475D7CFC8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848377-321E-4CB1-B197-6EB6ED5545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330C"/>
    <w:rsid w:val="788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2025-11-25T07:46:00Z</dcterms:created>
  <dc:creator>循环劫</dc:creator>
  <cp:lastModifiedBy>循环劫</cp:lastModifiedBy>
  <dcterms:modified xsi:type="dcterms:W3CDTF">2025-11-25T07:46:59Z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5C5137F870714E649259F3CC33D8B8EF_11</vt:lpwstr>
  </property>
  <property fmtid="{D5CDD505-2E9C-101B-9397-08002B2CF9AE}" pid="4" name="KSOTemplateDocerSaveRecord">
    <vt:lpwstr>eyJoZGlkIjoiZDVmZjgxOTIwMWYwOGMzNjlhN2MyNTBhOTZiYmM0MTMiLCJ1c2VySWQiOiIyOTk2NDg0ODUifQ==</vt:lpwstr>
  </property>
</Properties>
</file>