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EDA057">
      <w:pPr>
        <w:pStyle w:val="4"/>
        <w:keepNext w:val="0"/>
        <w:keepLines w:val="0"/>
        <w:pageBreakBefore w:val="0"/>
        <w:kinsoku/>
        <w:wordWrap/>
        <w:overflowPunct/>
        <w:topLinePunct w:val="0"/>
        <w:autoSpaceDE/>
        <w:autoSpaceDN/>
        <w:bidi w:val="0"/>
        <w:adjustRightInd/>
        <w:snapToGrid/>
        <w:spacing w:before="0" w:beforeAutospacing="0" w:after="0" w:afterAutospacing="0" w:line="580" w:lineRule="exact"/>
        <w:jc w:val="center"/>
        <w:textAlignment w:val="auto"/>
        <w:rPr>
          <w:rStyle w:val="7"/>
          <w:rFonts w:hint="default" w:ascii="Times New Roman" w:hAnsi="Times New Roman" w:eastAsia="方正小标宋简体" w:cs="Times New Roman"/>
          <w:b w:val="0"/>
          <w:bCs/>
          <w:color w:val="000000"/>
          <w:sz w:val="44"/>
          <w:szCs w:val="44"/>
          <w:lang w:bidi="ar-SA"/>
        </w:rPr>
      </w:pPr>
      <w:r>
        <w:rPr>
          <w:rStyle w:val="7"/>
          <w:rFonts w:hint="default" w:ascii="Times New Roman" w:hAnsi="Times New Roman" w:eastAsia="方正小标宋简体" w:cs="Times New Roman"/>
          <w:b w:val="0"/>
          <w:bCs/>
          <w:color w:val="000000"/>
          <w:sz w:val="44"/>
          <w:szCs w:val="44"/>
          <w:lang w:val="en-US" w:eastAsia="zh-CN" w:bidi="ar-SA"/>
        </w:rPr>
        <w:t>淮北</w:t>
      </w:r>
      <w:r>
        <w:rPr>
          <w:rStyle w:val="7"/>
          <w:rFonts w:hint="default" w:ascii="Times New Roman" w:hAnsi="Times New Roman" w:eastAsia="方正小标宋简体" w:cs="Times New Roman"/>
          <w:b w:val="0"/>
          <w:bCs/>
          <w:color w:val="000000"/>
          <w:sz w:val="44"/>
          <w:szCs w:val="44"/>
          <w:lang w:bidi="ar-SA"/>
        </w:rPr>
        <w:t>市医疗保障定点医药服务资源配置规划</w:t>
      </w:r>
      <w:r>
        <w:rPr>
          <w:rStyle w:val="7"/>
          <w:rFonts w:hint="default" w:ascii="Times New Roman" w:hAnsi="Times New Roman" w:eastAsia="方正小标宋简体" w:cs="Times New Roman"/>
          <w:b w:val="0"/>
          <w:bCs/>
          <w:color w:val="000000"/>
          <w:sz w:val="44"/>
          <w:szCs w:val="44"/>
          <w:lang w:eastAsia="zh-CN" w:bidi="ar-SA"/>
        </w:rPr>
        <w:t>（</w:t>
      </w:r>
      <w:r>
        <w:rPr>
          <w:rStyle w:val="7"/>
          <w:rFonts w:hint="default" w:ascii="Times New Roman" w:hAnsi="Times New Roman" w:eastAsia="方正小标宋简体" w:cs="Times New Roman"/>
          <w:b w:val="0"/>
          <w:bCs/>
          <w:color w:val="000000"/>
          <w:sz w:val="44"/>
          <w:szCs w:val="44"/>
          <w:lang w:bidi="ar-SA"/>
        </w:rPr>
        <w:t>202</w:t>
      </w:r>
      <w:r>
        <w:rPr>
          <w:rStyle w:val="7"/>
          <w:rFonts w:hint="default" w:ascii="Times New Roman" w:hAnsi="Times New Roman" w:eastAsia="方正小标宋简体" w:cs="Times New Roman"/>
          <w:b w:val="0"/>
          <w:bCs/>
          <w:color w:val="000000"/>
          <w:sz w:val="44"/>
          <w:szCs w:val="44"/>
          <w:lang w:val="en-US" w:eastAsia="zh-CN" w:bidi="ar-SA"/>
        </w:rPr>
        <w:t>6</w:t>
      </w:r>
      <w:r>
        <w:rPr>
          <w:rStyle w:val="7"/>
          <w:rFonts w:hint="default" w:ascii="Times New Roman" w:hAnsi="Times New Roman" w:eastAsia="方正小标宋简体" w:cs="Times New Roman"/>
          <w:b w:val="0"/>
          <w:bCs/>
          <w:color w:val="000000"/>
          <w:sz w:val="44"/>
          <w:szCs w:val="44"/>
          <w:lang w:bidi="ar-SA"/>
        </w:rPr>
        <w:t>-20</w:t>
      </w:r>
      <w:r>
        <w:rPr>
          <w:rStyle w:val="7"/>
          <w:rFonts w:hint="default" w:ascii="Times New Roman" w:hAnsi="Times New Roman" w:eastAsia="方正小标宋简体" w:cs="Times New Roman"/>
          <w:b w:val="0"/>
          <w:bCs/>
          <w:color w:val="000000"/>
          <w:sz w:val="44"/>
          <w:szCs w:val="44"/>
          <w:lang w:val="en-US" w:eastAsia="zh-CN" w:bidi="ar-SA"/>
        </w:rPr>
        <w:t>28</w:t>
      </w:r>
      <w:r>
        <w:rPr>
          <w:rStyle w:val="7"/>
          <w:rFonts w:hint="default" w:ascii="Times New Roman" w:hAnsi="Times New Roman" w:eastAsia="方正小标宋简体" w:cs="Times New Roman"/>
          <w:b w:val="0"/>
          <w:bCs/>
          <w:color w:val="000000"/>
          <w:sz w:val="44"/>
          <w:szCs w:val="44"/>
          <w:lang w:eastAsia="zh-CN" w:bidi="ar-SA"/>
        </w:rPr>
        <w:t>）（</w:t>
      </w:r>
      <w:r>
        <w:rPr>
          <w:rStyle w:val="7"/>
          <w:rFonts w:hint="default" w:ascii="Times New Roman" w:hAnsi="Times New Roman" w:eastAsia="方正小标宋简体" w:cs="Times New Roman"/>
          <w:b w:val="0"/>
          <w:bCs/>
          <w:color w:val="000000"/>
          <w:sz w:val="44"/>
          <w:szCs w:val="44"/>
          <w:lang w:val="en-US" w:eastAsia="zh-CN" w:bidi="ar-SA"/>
        </w:rPr>
        <w:t>征求意见稿</w:t>
      </w:r>
      <w:r>
        <w:rPr>
          <w:rStyle w:val="7"/>
          <w:rFonts w:hint="default" w:ascii="Times New Roman" w:hAnsi="Times New Roman" w:eastAsia="方正小标宋简体" w:cs="Times New Roman"/>
          <w:b w:val="0"/>
          <w:bCs/>
          <w:color w:val="000000"/>
          <w:sz w:val="44"/>
          <w:szCs w:val="44"/>
          <w:lang w:eastAsia="zh-CN" w:bidi="ar-SA"/>
        </w:rPr>
        <w:t>）</w:t>
      </w:r>
    </w:p>
    <w:p w14:paraId="366BF941">
      <w:pPr>
        <w:pStyle w:val="4"/>
        <w:keepNext w:val="0"/>
        <w:keepLines w:val="0"/>
        <w:pageBreakBefore w:val="0"/>
        <w:kinsoku/>
        <w:wordWrap/>
        <w:overflowPunct/>
        <w:topLinePunct w:val="0"/>
        <w:autoSpaceDE/>
        <w:autoSpaceDN/>
        <w:bidi w:val="0"/>
        <w:adjustRightInd/>
        <w:snapToGrid/>
        <w:spacing w:before="0" w:beforeAutospacing="0" w:after="0" w:afterAutospacing="0" w:line="580" w:lineRule="exact"/>
        <w:jc w:val="center"/>
        <w:textAlignment w:val="auto"/>
        <w:rPr>
          <w:rStyle w:val="7"/>
          <w:rFonts w:hint="default" w:ascii="Times New Roman" w:hAnsi="Times New Roman" w:eastAsia="方正小标宋简体" w:cs="Times New Roman"/>
          <w:b w:val="0"/>
          <w:bCs/>
          <w:color w:val="000000"/>
          <w:sz w:val="44"/>
          <w:szCs w:val="44"/>
          <w:lang w:val="en-US" w:eastAsia="zh-CN" w:bidi="ar-SA"/>
        </w:rPr>
      </w:pPr>
    </w:p>
    <w:p w14:paraId="02BF147E">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为落实人民健康优先发展战略，保障基本医保制度更加公平、充分、可持续，促进医疗保障定点医药服务资源优化配置，提高医保基金使用效率，保障参保人员的基本医疗服务需求，根据国家医疗保障局</w:t>
      </w:r>
      <w:r>
        <w:rPr>
          <w:rFonts w:hint="default" w:ascii="Times New Roman" w:hAnsi="Times New Roman" w:eastAsia="仿宋_GB2312" w:cs="Times New Roman"/>
          <w:color w:val="auto"/>
          <w:sz w:val="32"/>
          <w:szCs w:val="32"/>
        </w:rPr>
        <w:t>《医疗机构医疗保障定点管理暂行办法》</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国家医疗保障局令第2号</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和《零售药店医疗保障定点管理暂行办法》</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国家医疗保障局令第3号</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val="en-US" w:eastAsia="zh-CN"/>
        </w:rPr>
        <w:t>国家医疗保障局关于进一步加强医疗保障定点医疗机构管理的通知</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val="en-US" w:eastAsia="zh-CN"/>
        </w:rPr>
        <w:t>医保发〔2025〕14号</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000000"/>
          <w:sz w:val="32"/>
          <w:szCs w:val="32"/>
        </w:rPr>
        <w:t>等文件规定，结合本市实际，制定本规划。</w:t>
      </w:r>
    </w:p>
    <w:p w14:paraId="359CA8CB">
      <w:pPr>
        <w:pStyle w:val="4"/>
        <w:keepNext w:val="0"/>
        <w:keepLines w:val="0"/>
        <w:pageBreakBefore w:val="0"/>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default" w:ascii="Times New Roman" w:hAnsi="Times New Roman" w:eastAsia="黑体" w:cs="Times New Roman"/>
          <w:color w:val="000000"/>
          <w:sz w:val="32"/>
          <w:szCs w:val="32"/>
          <w:lang w:bidi="ar-SA"/>
        </w:rPr>
      </w:pPr>
      <w:r>
        <w:rPr>
          <w:rFonts w:hint="default" w:ascii="Times New Roman" w:hAnsi="Times New Roman" w:eastAsia="黑体" w:cs="Times New Roman"/>
          <w:color w:val="000000"/>
          <w:sz w:val="32"/>
          <w:szCs w:val="32"/>
          <w:lang w:val="en-US" w:eastAsia="zh-CN" w:bidi="ar-SA"/>
        </w:rPr>
        <w:t>一、</w:t>
      </w:r>
      <w:r>
        <w:rPr>
          <w:rFonts w:hint="default" w:ascii="Times New Roman" w:hAnsi="Times New Roman" w:eastAsia="黑体" w:cs="Times New Roman"/>
          <w:color w:val="000000"/>
          <w:sz w:val="32"/>
          <w:szCs w:val="32"/>
          <w:lang w:bidi="ar-SA"/>
        </w:rPr>
        <w:t>基本原则</w:t>
      </w:r>
    </w:p>
    <w:p w14:paraId="64268624">
      <w:pPr>
        <w:pStyle w:val="4"/>
        <w:keepNext w:val="0"/>
        <w:keepLines w:val="0"/>
        <w:pageBreakBefore w:val="0"/>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default" w:ascii="Times New Roman" w:hAnsi="Times New Roman" w:eastAsia="仿宋_GB2312" w:cs="Times New Roman"/>
          <w:color w:val="000000"/>
          <w:sz w:val="32"/>
          <w:szCs w:val="32"/>
        </w:rPr>
      </w:pPr>
      <w:r>
        <w:rPr>
          <w:rFonts w:hint="default" w:ascii="楷体_GB2312" w:hAnsi="楷体_GB2312" w:eastAsia="楷体_GB2312" w:cs="楷体_GB2312"/>
          <w:color w:val="000000"/>
          <w:sz w:val="32"/>
          <w:szCs w:val="32"/>
          <w:lang w:eastAsia="zh-CN" w:bidi="ar-SA"/>
        </w:rPr>
        <w:t>（</w:t>
      </w:r>
      <w:r>
        <w:rPr>
          <w:rFonts w:hint="default" w:ascii="楷体_GB2312" w:hAnsi="楷体_GB2312" w:eastAsia="楷体_GB2312" w:cs="楷体_GB2312"/>
          <w:color w:val="000000"/>
          <w:sz w:val="32"/>
          <w:szCs w:val="32"/>
          <w:lang w:val="en-US" w:eastAsia="zh-CN" w:bidi="ar-SA"/>
        </w:rPr>
        <w:t>一）</w:t>
      </w:r>
      <w:r>
        <w:rPr>
          <w:rFonts w:hint="default" w:ascii="楷体_GB2312" w:hAnsi="楷体_GB2312" w:eastAsia="楷体_GB2312" w:cs="楷体_GB2312"/>
          <w:color w:val="000000"/>
          <w:sz w:val="32"/>
          <w:szCs w:val="32"/>
          <w:lang w:bidi="ar-SA"/>
        </w:rPr>
        <w:t>保障基本、公平可及。</w:t>
      </w:r>
      <w:r>
        <w:rPr>
          <w:rFonts w:hint="default" w:ascii="Times New Roman" w:hAnsi="Times New Roman" w:eastAsia="仿宋_GB2312" w:cs="Times New Roman"/>
          <w:color w:val="000000"/>
          <w:sz w:val="32"/>
          <w:szCs w:val="32"/>
        </w:rPr>
        <w:t>以人民健康为中心，坚持医保基金以收定支、收支平衡、略有结余原则，合理调控定点医药机构总量和结构，营造平等参与、公平竞争的发展环境，努力满足参保人的基本医疗需求。</w:t>
      </w:r>
    </w:p>
    <w:p w14:paraId="60341E5F">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default" w:ascii="Times New Roman" w:hAnsi="Times New Roman" w:eastAsia="仿宋_GB2312" w:cs="Times New Roman"/>
          <w:color w:val="000000"/>
          <w:sz w:val="32"/>
          <w:szCs w:val="32"/>
        </w:rPr>
      </w:pPr>
      <w:r>
        <w:rPr>
          <w:rFonts w:hint="default" w:ascii="楷体_GB2312" w:hAnsi="楷体_GB2312" w:eastAsia="楷体_GB2312" w:cs="楷体_GB2312"/>
          <w:color w:val="000000"/>
          <w:sz w:val="32"/>
          <w:szCs w:val="32"/>
          <w:lang w:eastAsia="zh-CN" w:bidi="ar-SA"/>
        </w:rPr>
        <w:t>（</w:t>
      </w:r>
      <w:r>
        <w:rPr>
          <w:rFonts w:hint="default" w:ascii="楷体_GB2312" w:hAnsi="楷体_GB2312" w:eastAsia="楷体_GB2312" w:cs="楷体_GB2312"/>
          <w:color w:val="000000"/>
          <w:sz w:val="32"/>
          <w:szCs w:val="32"/>
          <w:lang w:val="en-US" w:eastAsia="zh-CN" w:bidi="ar-SA"/>
        </w:rPr>
        <w:t>二）</w:t>
      </w:r>
      <w:r>
        <w:rPr>
          <w:rFonts w:hint="default" w:ascii="楷体_GB2312" w:hAnsi="楷体_GB2312" w:eastAsia="楷体_GB2312" w:cs="楷体_GB2312"/>
          <w:color w:val="000000"/>
          <w:sz w:val="32"/>
          <w:szCs w:val="32"/>
          <w:lang w:bidi="ar-SA"/>
        </w:rPr>
        <w:t>整合资源，科学布局。</w:t>
      </w:r>
      <w:r>
        <w:rPr>
          <w:rFonts w:hint="default" w:ascii="Times New Roman" w:hAnsi="Times New Roman" w:eastAsia="仿宋_GB2312" w:cs="Times New Roman"/>
          <w:color w:val="000000"/>
          <w:sz w:val="32"/>
          <w:szCs w:val="32"/>
        </w:rPr>
        <w:t>发挥医保战略性购买作用，引导医药服务资源配置均衡发展、高质量发展，引导市场主体投资优质、稀缺医疗服务，推动医药服务机构供给侧改革，完善医保服务资源体系建设，提升医保基金使用效率。</w:t>
      </w:r>
    </w:p>
    <w:p w14:paraId="0DE5E924">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default" w:ascii="Times New Roman" w:hAnsi="Times New Roman" w:eastAsia="仿宋_GB2312" w:cs="Times New Roman"/>
          <w:color w:val="000000"/>
          <w:sz w:val="32"/>
          <w:szCs w:val="32"/>
        </w:rPr>
      </w:pPr>
      <w:r>
        <w:rPr>
          <w:rFonts w:hint="default" w:ascii="楷体_GB2312" w:hAnsi="楷体_GB2312" w:eastAsia="楷体_GB2312" w:cs="楷体_GB2312"/>
          <w:color w:val="000000"/>
          <w:sz w:val="32"/>
          <w:szCs w:val="32"/>
          <w:lang w:eastAsia="zh-CN" w:bidi="ar-SA"/>
        </w:rPr>
        <w:t>（</w:t>
      </w:r>
      <w:r>
        <w:rPr>
          <w:rFonts w:hint="default" w:ascii="楷体_GB2312" w:hAnsi="楷体_GB2312" w:eastAsia="楷体_GB2312" w:cs="楷体_GB2312"/>
          <w:color w:val="000000"/>
          <w:sz w:val="32"/>
          <w:szCs w:val="32"/>
          <w:lang w:val="en-US" w:eastAsia="zh-CN" w:bidi="ar-SA"/>
        </w:rPr>
        <w:t>三）</w:t>
      </w:r>
      <w:r>
        <w:rPr>
          <w:rFonts w:hint="default" w:ascii="楷体_GB2312" w:hAnsi="楷体_GB2312" w:eastAsia="楷体_GB2312" w:cs="楷体_GB2312"/>
          <w:color w:val="000000"/>
          <w:sz w:val="32"/>
          <w:szCs w:val="32"/>
          <w:lang w:bidi="ar-SA"/>
        </w:rPr>
        <w:t>精细管理、优质服务。</w:t>
      </w:r>
      <w:r>
        <w:rPr>
          <w:rFonts w:hint="default" w:ascii="Times New Roman" w:hAnsi="Times New Roman" w:eastAsia="仿宋_GB2312" w:cs="Times New Roman"/>
          <w:color w:val="000000"/>
          <w:sz w:val="32"/>
          <w:szCs w:val="32"/>
          <w:lang w:val="en-US" w:eastAsia="zh-CN"/>
        </w:rPr>
        <w:t>不断完善定点申请、专业评估、协商谈判、协议管理等经办管理流程。完善定点医药机构履行协议考核办法，突出行为规范、服务质量、费用控制、考核评价、健全激励约束和有进有出的动态管理机制</w:t>
      </w:r>
      <w:r>
        <w:rPr>
          <w:rFonts w:hint="default" w:ascii="Times New Roman" w:hAnsi="Times New Roman" w:eastAsia="仿宋_GB2312" w:cs="Times New Roman"/>
          <w:color w:val="000000"/>
          <w:sz w:val="32"/>
          <w:szCs w:val="32"/>
        </w:rPr>
        <w:t>。</w:t>
      </w:r>
    </w:p>
    <w:p w14:paraId="75F34147">
      <w:pPr>
        <w:pStyle w:val="4"/>
        <w:keepNext w:val="0"/>
        <w:keepLines w:val="0"/>
        <w:pageBreakBefore w:val="0"/>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default" w:ascii="Times New Roman" w:hAnsi="Times New Roman" w:eastAsia="黑体" w:cs="Times New Roman"/>
          <w:color w:val="000000"/>
          <w:sz w:val="32"/>
          <w:szCs w:val="32"/>
          <w:lang w:val="en-US" w:eastAsia="zh-CN" w:bidi="ar-SA"/>
        </w:rPr>
      </w:pPr>
      <w:r>
        <w:rPr>
          <w:rFonts w:hint="default" w:ascii="Times New Roman" w:hAnsi="Times New Roman" w:eastAsia="黑体" w:cs="Times New Roman"/>
          <w:color w:val="000000"/>
          <w:sz w:val="32"/>
          <w:szCs w:val="32"/>
          <w:lang w:val="en-US" w:eastAsia="zh-CN" w:bidi="ar-SA"/>
        </w:rPr>
        <w:t>二、规划目标</w:t>
      </w:r>
    </w:p>
    <w:p w14:paraId="5D13B3D9">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i w:val="0"/>
          <w:iCs w:val="0"/>
          <w:color w:val="000000"/>
          <w:sz w:val="32"/>
          <w:szCs w:val="32"/>
          <w:u w:val="none"/>
        </w:rPr>
        <w:t>根据群众健康需求和</w:t>
      </w:r>
      <w:r>
        <w:rPr>
          <w:rFonts w:hint="default" w:ascii="Times New Roman" w:hAnsi="Times New Roman" w:eastAsia="仿宋_GB2312" w:cs="Times New Roman"/>
          <w:i w:val="0"/>
          <w:iCs w:val="0"/>
          <w:color w:val="000000"/>
          <w:sz w:val="32"/>
          <w:szCs w:val="32"/>
          <w:u w:val="none"/>
          <w:lang w:val="en-US" w:eastAsia="zh-CN"/>
        </w:rPr>
        <w:t>医药机构协议</w:t>
      </w:r>
      <w:r>
        <w:rPr>
          <w:rFonts w:hint="default" w:ascii="Times New Roman" w:hAnsi="Times New Roman" w:eastAsia="仿宋_GB2312" w:cs="Times New Roman"/>
          <w:i w:val="0"/>
          <w:iCs w:val="0"/>
          <w:color w:val="000000"/>
          <w:sz w:val="32"/>
          <w:szCs w:val="32"/>
          <w:u w:val="none"/>
        </w:rPr>
        <w:t>管理需要，参考</w:t>
      </w:r>
      <w:r>
        <w:rPr>
          <w:rFonts w:hint="default" w:ascii="Times New Roman" w:hAnsi="Times New Roman" w:eastAsia="仿宋_GB2312" w:cs="Times New Roman"/>
          <w:b w:val="0"/>
          <w:bCs w:val="0"/>
          <w:i w:val="0"/>
          <w:iCs w:val="0"/>
          <w:color w:val="auto"/>
          <w:sz w:val="32"/>
          <w:szCs w:val="32"/>
          <w:u w:val="none"/>
        </w:rPr>
        <w:t>《</w:t>
      </w:r>
      <w:r>
        <w:rPr>
          <w:rFonts w:hint="default" w:ascii="Times New Roman" w:hAnsi="Times New Roman" w:eastAsia="仿宋_GB2312" w:cs="Times New Roman"/>
          <w:b w:val="0"/>
          <w:bCs w:val="0"/>
          <w:i w:val="0"/>
          <w:iCs w:val="0"/>
          <w:color w:val="auto"/>
          <w:sz w:val="32"/>
          <w:szCs w:val="32"/>
          <w:u w:val="none"/>
          <w:lang w:val="en-US" w:eastAsia="zh-CN"/>
        </w:rPr>
        <w:t>淮</w:t>
      </w:r>
      <w:r>
        <w:rPr>
          <w:rFonts w:hint="default" w:ascii="Times New Roman" w:hAnsi="Times New Roman" w:eastAsia="仿宋_GB2312" w:cs="Times New Roman"/>
          <w:b w:val="0"/>
          <w:bCs w:val="0"/>
          <w:i w:val="0"/>
          <w:iCs w:val="0"/>
          <w:color w:val="000000"/>
          <w:sz w:val="32"/>
          <w:szCs w:val="32"/>
          <w:u w:val="none"/>
          <w:lang w:val="en-US" w:eastAsia="zh-CN"/>
        </w:rPr>
        <w:t>北</w:t>
      </w:r>
      <w:r>
        <w:rPr>
          <w:rFonts w:hint="default" w:ascii="Times New Roman" w:hAnsi="Times New Roman" w:eastAsia="仿宋_GB2312" w:cs="Times New Roman"/>
          <w:b w:val="0"/>
          <w:bCs w:val="0"/>
          <w:i w:val="0"/>
          <w:iCs w:val="0"/>
          <w:color w:val="000000"/>
          <w:sz w:val="32"/>
          <w:szCs w:val="32"/>
          <w:u w:val="none"/>
        </w:rPr>
        <w:t>市“十四五”医疗保障事业发展规划》《</w:t>
      </w:r>
      <w:r>
        <w:rPr>
          <w:rFonts w:hint="default" w:ascii="Times New Roman" w:hAnsi="Times New Roman" w:eastAsia="仿宋_GB2312" w:cs="Times New Roman"/>
          <w:b w:val="0"/>
          <w:bCs w:val="0"/>
          <w:i w:val="0"/>
          <w:iCs w:val="0"/>
          <w:color w:val="000000"/>
          <w:sz w:val="32"/>
          <w:szCs w:val="32"/>
          <w:u w:val="none"/>
          <w:lang w:val="en-US" w:eastAsia="zh-CN"/>
        </w:rPr>
        <w:t>淮北</w:t>
      </w:r>
      <w:r>
        <w:rPr>
          <w:rFonts w:hint="default" w:ascii="Times New Roman" w:hAnsi="Times New Roman" w:eastAsia="仿宋_GB2312" w:cs="Times New Roman"/>
          <w:b w:val="0"/>
          <w:bCs w:val="0"/>
          <w:i w:val="0"/>
          <w:iCs w:val="0"/>
          <w:color w:val="000000"/>
          <w:sz w:val="32"/>
          <w:szCs w:val="32"/>
          <w:u w:val="none"/>
        </w:rPr>
        <w:t>市“十四五”卫</w:t>
      </w:r>
      <w:r>
        <w:rPr>
          <w:rFonts w:hint="default" w:ascii="Times New Roman" w:hAnsi="Times New Roman" w:eastAsia="仿宋_GB2312" w:cs="Times New Roman"/>
          <w:i w:val="0"/>
          <w:iCs w:val="0"/>
          <w:color w:val="000000"/>
          <w:sz w:val="32"/>
          <w:szCs w:val="32"/>
          <w:u w:val="none"/>
        </w:rPr>
        <w:t>生健康发展规划》，综合考虑区域定位、人口分布、资源薄弱环节以及医保基金承受能力等因素，合理规划并逐步优化定点医药服务资源，到202</w:t>
      </w:r>
      <w:r>
        <w:rPr>
          <w:rFonts w:hint="default" w:ascii="Times New Roman" w:hAnsi="Times New Roman" w:eastAsia="仿宋_GB2312" w:cs="Times New Roman"/>
          <w:i w:val="0"/>
          <w:iCs w:val="0"/>
          <w:color w:val="000000"/>
          <w:sz w:val="32"/>
          <w:szCs w:val="32"/>
          <w:u w:val="none"/>
          <w:lang w:val="en-US" w:eastAsia="zh-CN"/>
        </w:rPr>
        <w:t>8</w:t>
      </w:r>
      <w:r>
        <w:rPr>
          <w:rFonts w:hint="default" w:ascii="Times New Roman" w:hAnsi="Times New Roman" w:eastAsia="仿宋_GB2312" w:cs="Times New Roman"/>
          <w:i w:val="0"/>
          <w:iCs w:val="0"/>
          <w:color w:val="000000"/>
          <w:sz w:val="32"/>
          <w:szCs w:val="32"/>
          <w:u w:val="none"/>
        </w:rPr>
        <w:t>年，基本形成“资源配置相对均衡、就医购药便捷有序、基金运行安全高</w:t>
      </w:r>
      <w:r>
        <w:rPr>
          <w:rFonts w:hint="default" w:ascii="Times New Roman" w:hAnsi="Times New Roman" w:eastAsia="仿宋_GB2312" w:cs="Times New Roman"/>
          <w:color w:val="000000"/>
          <w:sz w:val="32"/>
          <w:szCs w:val="32"/>
        </w:rPr>
        <w:t>效”的医保定点格局。</w:t>
      </w:r>
    </w:p>
    <w:p w14:paraId="7A22BAF7">
      <w:pPr>
        <w:pStyle w:val="4"/>
        <w:keepNext w:val="0"/>
        <w:keepLines w:val="0"/>
        <w:pageBreakBefore w:val="0"/>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default" w:ascii="Times New Roman" w:hAnsi="Times New Roman" w:eastAsia="黑体" w:cs="Times New Roman"/>
          <w:color w:val="000000"/>
          <w:sz w:val="32"/>
          <w:szCs w:val="32"/>
        </w:rPr>
      </w:pPr>
      <w:r>
        <w:rPr>
          <w:rStyle w:val="7"/>
          <w:rFonts w:hint="default" w:ascii="Times New Roman" w:hAnsi="Times New Roman" w:eastAsia="黑体" w:cs="Times New Roman"/>
          <w:b w:val="0"/>
          <w:bCs/>
          <w:color w:val="000000"/>
          <w:sz w:val="32"/>
          <w:szCs w:val="32"/>
        </w:rPr>
        <w:t>三、规划任务</w:t>
      </w:r>
    </w:p>
    <w:p w14:paraId="59A022E5">
      <w:pPr>
        <w:pStyle w:val="4"/>
        <w:keepNext w:val="0"/>
        <w:keepLines w:val="0"/>
        <w:pageBreakBefore w:val="0"/>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rPr>
        <w:t>医保服务资源按照 “控制总量、调整存量、优化增量、提高质量”目标实施资源配置。</w:t>
      </w:r>
    </w:p>
    <w:p w14:paraId="6F2DE6F2">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kern w:val="0"/>
          <w:sz w:val="32"/>
          <w:szCs w:val="32"/>
          <w:shd w:val="clear" w:color="auto" w:fill="FFFFFF"/>
        </w:rPr>
      </w:pPr>
      <w:r>
        <w:rPr>
          <w:rFonts w:hint="default" w:ascii="楷体_GB2312" w:hAnsi="楷体_GB2312" w:eastAsia="楷体_GB2312" w:cs="楷体_GB2312"/>
          <w:color w:val="000000"/>
          <w:kern w:val="0"/>
          <w:sz w:val="32"/>
          <w:szCs w:val="32"/>
          <w:lang w:val="en-US" w:eastAsia="zh-CN" w:bidi="ar-SA"/>
        </w:rPr>
        <w:t>（一）控制总量，促进医保高质量可持续发展。</w:t>
      </w:r>
      <w:r>
        <w:rPr>
          <w:rFonts w:hint="default" w:ascii="Times New Roman" w:hAnsi="Times New Roman" w:eastAsia="仿宋_GB2312" w:cs="Times New Roman"/>
          <w:color w:val="000000"/>
          <w:kern w:val="0"/>
          <w:sz w:val="32"/>
          <w:szCs w:val="32"/>
          <w:shd w:val="clear" w:color="auto" w:fill="FFFFFF"/>
        </w:rPr>
        <w:t>医保部门每年年初发布当年新增定点医药机构的目标计划。按照“属地管理、方便群众、总量控制、动态调整”的原则及构建15分钟医疗服务圈要求，建立</w:t>
      </w:r>
      <w:r>
        <w:rPr>
          <w:rFonts w:hint="default" w:ascii="Times New Roman" w:hAnsi="Times New Roman" w:eastAsia="仿宋_GB2312" w:cs="Times New Roman"/>
          <w:color w:val="000000"/>
          <w:sz w:val="32"/>
          <w:szCs w:val="32"/>
          <w:shd w:val="clear" w:color="auto" w:fill="FFFFFF"/>
        </w:rPr>
        <w:t>健全定点医药机构分类管理机制，制定完善定点评估标准，规范评估流程，</w:t>
      </w:r>
      <w:r>
        <w:rPr>
          <w:rFonts w:hint="default" w:ascii="Times New Roman" w:hAnsi="Times New Roman" w:eastAsia="仿宋_GB2312" w:cs="Times New Roman"/>
          <w:color w:val="000000"/>
          <w:kern w:val="0"/>
          <w:sz w:val="32"/>
          <w:szCs w:val="32"/>
          <w:shd w:val="clear" w:color="auto" w:fill="FFFFFF"/>
        </w:rPr>
        <w:t>实行择优定点，</w:t>
      </w:r>
      <w:r>
        <w:rPr>
          <w:rFonts w:hint="default" w:ascii="Times New Roman" w:hAnsi="Times New Roman" w:eastAsia="仿宋_GB2312" w:cs="Times New Roman"/>
          <w:color w:val="000000"/>
          <w:sz w:val="32"/>
          <w:szCs w:val="32"/>
          <w:shd w:val="clear" w:color="auto" w:fill="FFFFFF"/>
        </w:rPr>
        <w:t>遴选优质医药机构纳入定点协议管理</w:t>
      </w:r>
      <w:r>
        <w:rPr>
          <w:rFonts w:hint="default" w:ascii="Times New Roman" w:hAnsi="Times New Roman" w:eastAsia="仿宋_GB2312" w:cs="Times New Roman"/>
          <w:color w:val="000000"/>
          <w:kern w:val="0"/>
          <w:sz w:val="32"/>
          <w:szCs w:val="32"/>
          <w:shd w:val="clear" w:color="auto" w:fill="FFFFFF"/>
        </w:rPr>
        <w:t>。</w:t>
      </w:r>
    </w:p>
    <w:p w14:paraId="3C2C51E7">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1.</w:t>
      </w:r>
      <w:r>
        <w:rPr>
          <w:rFonts w:hint="default" w:ascii="Times New Roman" w:hAnsi="Times New Roman" w:eastAsia="仿宋_GB2312" w:cs="Times New Roman"/>
          <w:b/>
          <w:bCs/>
          <w:color w:val="000000" w:themeColor="text1"/>
          <w:sz w:val="32"/>
          <w:szCs w:val="32"/>
          <w:shd w:val="clear" w:color="auto" w:fill="FFFFFF"/>
          <w14:textFill>
            <w14:solidFill>
              <w14:schemeClr w14:val="tx1"/>
            </w14:solidFill>
          </w14:textFill>
        </w:rPr>
        <w:t>住院定点医疗机构</w:t>
      </w:r>
    </w:p>
    <w:p w14:paraId="15A92563">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trike/>
          <w:dstrike w:val="0"/>
          <w:color w:val="000000"/>
          <w:sz w:val="32"/>
          <w:szCs w:val="32"/>
          <w:shd w:val="clear" w:color="auto" w:fill="FFFFFF"/>
          <w:lang w:val="en-US" w:eastAsia="zh-CN"/>
        </w:rPr>
      </w:pP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1）</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全市医保购买的住院床位总量，原则上不超过我市</w:t>
      </w:r>
      <w:r>
        <w:rPr>
          <w:rFonts w:hint="default" w:ascii="Times New Roman" w:hAnsi="Times New Roman" w:eastAsia="仿宋_GB2312" w:cs="Times New Roman"/>
          <w:i w:val="0"/>
          <w:iCs w:val="0"/>
          <w:color w:val="000000" w:themeColor="text1"/>
          <w:kern w:val="2"/>
          <w:sz w:val="32"/>
          <w:szCs w:val="32"/>
          <w:u w:val="none"/>
          <w:lang w:val="en-US" w:eastAsia="zh-CN" w:bidi="ar-SA"/>
          <w14:textFill>
            <w14:solidFill>
              <w14:schemeClr w14:val="tx1"/>
            </w14:solidFill>
          </w14:textFill>
        </w:rPr>
        <w:t>“十四五”卫生健康发展规划确定的每千常住人口医疗卫生机构床位数7.4张</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w:t>
      </w:r>
      <w:r>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其中</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中医类医院床位数0.85张、精神科床位数0.</w:t>
      </w:r>
      <w:r>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张）</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w:t>
      </w:r>
      <w:r>
        <w:rPr>
          <w:rFonts w:hint="default" w:ascii="Times New Roman" w:hAnsi="Times New Roman" w:eastAsia="仿宋_GB2312" w:cs="Times New Roman"/>
          <w:sz w:val="32"/>
          <w:szCs w:val="32"/>
          <w:u w:val="none"/>
        </w:rPr>
        <w:t>对市卫生健康部门确定的分布不均衡区域内的住院医疗机构及短板资源类住院医疗机构，可优先按规定纳入医保定点管理。</w:t>
      </w:r>
    </w:p>
    <w:p w14:paraId="2BACD32B">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b/>
          <w:bCs/>
          <w:color w:val="0000FF"/>
          <w:kern w:val="0"/>
          <w:sz w:val="32"/>
          <w:szCs w:val="32"/>
          <w:shd w:val="clear" w:color="auto" w:fill="FFFFFF"/>
        </w:rPr>
      </w:pPr>
      <w:r>
        <w:rPr>
          <w:rFonts w:hint="default" w:ascii="Times New Roman" w:hAnsi="Times New Roman" w:eastAsia="仿宋_GB2312" w:cs="Times New Roman"/>
          <w:color w:val="000000"/>
          <w:sz w:val="32"/>
          <w:szCs w:val="32"/>
          <w:shd w:val="clear" w:color="auto" w:fill="FFFFFF"/>
          <w:lang w:eastAsia="zh-CN"/>
        </w:rPr>
        <w:t>（</w:t>
      </w:r>
      <w:r>
        <w:rPr>
          <w:rFonts w:hint="default" w:ascii="Times New Roman" w:hAnsi="Times New Roman" w:eastAsia="仿宋_GB2312" w:cs="Times New Roman"/>
          <w:color w:val="000000"/>
          <w:sz w:val="32"/>
          <w:szCs w:val="32"/>
          <w:shd w:val="clear" w:color="auto" w:fill="FFFFFF"/>
          <w:lang w:val="en-US" w:eastAsia="zh-CN"/>
        </w:rPr>
        <w:t>2</w:t>
      </w:r>
      <w:r>
        <w:rPr>
          <w:rFonts w:hint="default" w:ascii="Times New Roman" w:hAnsi="Times New Roman" w:eastAsia="仿宋_GB2312" w:cs="Times New Roman"/>
          <w:color w:val="000000"/>
          <w:sz w:val="32"/>
          <w:szCs w:val="32"/>
          <w:shd w:val="clear" w:color="auto" w:fill="FFFFFF"/>
          <w:lang w:eastAsia="zh-CN"/>
        </w:rPr>
        <w:t>）</w:t>
      </w:r>
      <w:r>
        <w:rPr>
          <w:rFonts w:hint="default" w:ascii="Times New Roman" w:hAnsi="Times New Roman" w:eastAsia="仿宋_GB2312" w:cs="Times New Roman"/>
          <w:b w:val="0"/>
          <w:bCs w:val="0"/>
          <w:color w:val="auto"/>
          <w:kern w:val="0"/>
          <w:sz w:val="32"/>
          <w:szCs w:val="32"/>
          <w:shd w:val="clear" w:color="auto" w:fill="FFFFFF"/>
          <w:lang w:val="en-US" w:eastAsia="zh-CN"/>
        </w:rPr>
        <w:t>医保管理区域内</w:t>
      </w:r>
      <w:r>
        <w:rPr>
          <w:rFonts w:hint="default" w:ascii="Times New Roman" w:hAnsi="Times New Roman" w:eastAsia="仿宋_GB2312" w:cs="Times New Roman"/>
          <w:b w:val="0"/>
          <w:bCs w:val="0"/>
          <w:color w:val="auto"/>
          <w:kern w:val="0"/>
          <w:sz w:val="32"/>
          <w:szCs w:val="32"/>
          <w:shd w:val="clear" w:color="auto" w:fill="FFFFFF"/>
        </w:rPr>
        <w:t>医保购买床位配置现状</w:t>
      </w:r>
      <w:r>
        <w:rPr>
          <w:rFonts w:hint="default" w:ascii="Times New Roman" w:hAnsi="Times New Roman" w:eastAsia="仿宋_GB2312" w:cs="Times New Roman"/>
          <w:b w:val="0"/>
          <w:bCs w:val="0"/>
          <w:color w:val="auto"/>
          <w:kern w:val="0"/>
          <w:sz w:val="32"/>
          <w:szCs w:val="32"/>
          <w:shd w:val="clear" w:color="auto" w:fill="FFFFFF"/>
          <w:lang w:eastAsia="zh-CN"/>
        </w:rPr>
        <w:t>、</w:t>
      </w:r>
      <w:r>
        <w:rPr>
          <w:rFonts w:hint="default" w:ascii="Times New Roman" w:hAnsi="Times New Roman" w:eastAsia="仿宋_GB2312" w:cs="Times New Roman"/>
          <w:b w:val="0"/>
          <w:bCs w:val="0"/>
          <w:color w:val="auto"/>
          <w:kern w:val="0"/>
          <w:sz w:val="32"/>
          <w:szCs w:val="32"/>
          <w:shd w:val="clear" w:color="auto" w:fill="FFFFFF"/>
        </w:rPr>
        <w:t>医疗费用增长率已超出</w:t>
      </w:r>
      <w:bookmarkStart w:id="0" w:name="_GoBack"/>
      <w:r>
        <w:rPr>
          <w:rFonts w:hint="eastAsia" w:ascii="Times New Roman" w:hAnsi="Times New Roman" w:eastAsia="仿宋_GB2312" w:cs="Times New Roman"/>
          <w:b/>
          <w:bCs/>
          <w:color w:val="auto"/>
          <w:kern w:val="0"/>
          <w:sz w:val="32"/>
          <w:szCs w:val="32"/>
          <w:shd w:val="clear" w:color="auto" w:fill="FFFFFF"/>
          <w:lang w:val="en-US" w:eastAsia="zh-CN"/>
        </w:rPr>
        <w:t>全市</w:t>
      </w:r>
      <w:bookmarkEnd w:id="0"/>
      <w:r>
        <w:rPr>
          <w:rFonts w:hint="default" w:ascii="Times New Roman" w:hAnsi="Times New Roman" w:eastAsia="仿宋_GB2312" w:cs="Times New Roman"/>
          <w:b w:val="0"/>
          <w:bCs w:val="0"/>
          <w:color w:val="auto"/>
          <w:kern w:val="0"/>
          <w:sz w:val="32"/>
          <w:szCs w:val="32"/>
          <w:shd w:val="clear" w:color="auto" w:fill="FFFFFF"/>
        </w:rPr>
        <w:t>平均水平的，不再新增医保购买床位</w:t>
      </w:r>
      <w:r>
        <w:rPr>
          <w:rFonts w:hint="default" w:ascii="Times New Roman" w:hAnsi="Times New Roman" w:eastAsia="仿宋_GB2312" w:cs="Times New Roman"/>
          <w:b w:val="0"/>
          <w:bCs w:val="0"/>
          <w:color w:val="auto"/>
          <w:kern w:val="0"/>
          <w:sz w:val="32"/>
          <w:szCs w:val="32"/>
          <w:shd w:val="clear" w:color="auto" w:fill="FFFFFF"/>
          <w:lang w:eastAsia="zh-CN"/>
        </w:rPr>
        <w:t>；</w:t>
      </w:r>
      <w:r>
        <w:rPr>
          <w:rFonts w:hint="default" w:ascii="Times New Roman" w:hAnsi="Times New Roman" w:eastAsia="仿宋_GB2312" w:cs="Times New Roman"/>
          <w:b w:val="0"/>
          <w:bCs w:val="0"/>
          <w:color w:val="auto"/>
          <w:kern w:val="0"/>
          <w:sz w:val="32"/>
          <w:szCs w:val="32"/>
          <w:shd w:val="clear" w:color="auto" w:fill="FFFFFF"/>
        </w:rPr>
        <w:t>床位使用率低于75%的，原则上不再新增购买住院床位。</w:t>
      </w:r>
    </w:p>
    <w:p w14:paraId="4F7336A4">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2.定点零售药店和门诊部、诊所等定点医疗机构</w:t>
      </w:r>
    </w:p>
    <w:p w14:paraId="63082FC2">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我市现有定点零售药店</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val="en-US" w:eastAsia="zh-CN"/>
        </w:rPr>
        <w:t>含门诊统筹、“双通道”药店</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和门诊部、诊所等定点医药机构总量已满足参保群众服务需求，</w:t>
      </w:r>
      <w:r>
        <w:rPr>
          <w:rFonts w:hint="default" w:ascii="Times New Roman" w:hAnsi="Times New Roman" w:eastAsia="仿宋_GB2312" w:cs="Times New Roman"/>
          <w:color w:val="000000"/>
          <w:sz w:val="32"/>
          <w:szCs w:val="32"/>
          <w:u w:val="none"/>
        </w:rPr>
        <w:t>本规划期内原则上</w:t>
      </w:r>
      <w:r>
        <w:rPr>
          <w:rFonts w:hint="default" w:ascii="Times New Roman" w:hAnsi="Times New Roman" w:eastAsia="仿宋_GB2312" w:cs="Times New Roman"/>
          <w:color w:val="000000"/>
          <w:sz w:val="32"/>
          <w:szCs w:val="32"/>
          <w:u w:val="none"/>
          <w:lang w:val="en-US" w:eastAsia="zh-CN"/>
        </w:rPr>
        <w:t>以上一年度解除协议的机构数量确定最高增量</w:t>
      </w:r>
      <w:r>
        <w:rPr>
          <w:rFonts w:hint="default" w:ascii="Times New Roman" w:hAnsi="Times New Roman" w:eastAsia="仿宋_GB2312" w:cs="Times New Roman"/>
          <w:color w:val="000000"/>
          <w:sz w:val="32"/>
          <w:szCs w:val="32"/>
          <w:u w:val="none"/>
        </w:rPr>
        <w:t>。</w:t>
      </w:r>
      <w:r>
        <w:rPr>
          <w:rFonts w:hint="default" w:ascii="Times New Roman" w:hAnsi="Times New Roman" w:eastAsia="仿宋_GB2312" w:cs="Times New Roman"/>
          <w:color w:val="000000"/>
          <w:sz w:val="32"/>
          <w:szCs w:val="32"/>
        </w:rPr>
        <w:t>对参保人员步行15分钟有效活动半径范围内没有同类型医药机构的可按规定择优纳入。</w:t>
      </w:r>
    </w:p>
    <w:p w14:paraId="43A87699">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3.其他</w:t>
      </w:r>
    </w:p>
    <w:p w14:paraId="0F4A379E">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列入省市政府重点建设项目的医疗机构和按照卫生规划设立的社区卫生服务中心、社区卫生服务站、乡镇卫生院（含一体化管理的村卫生室），以及高等院校、养老机构内设医疗机构，优先按规定纳入医保定点协议管理，不受本规划限制。</w:t>
      </w:r>
    </w:p>
    <w:p w14:paraId="38C1B6FB">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（2）医疗救助定点医疗机构按照上级规定，在医保定点医疗机构范围内按规定择优纳入。</w:t>
      </w:r>
    </w:p>
    <w:p w14:paraId="24EE6A46">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default" w:ascii="Times New Roman" w:hAnsi="Times New Roman" w:eastAsia="仿宋_GB2312" w:cs="Times New Roman"/>
          <w:color w:val="000000"/>
          <w:sz w:val="32"/>
          <w:szCs w:val="32"/>
          <w:shd w:val="clear" w:color="auto" w:fill="FFFFFF"/>
        </w:rPr>
      </w:pPr>
      <w:r>
        <w:rPr>
          <w:rFonts w:hint="default" w:ascii="楷体_GB2312" w:hAnsi="楷体_GB2312" w:eastAsia="楷体_GB2312" w:cs="楷体_GB2312"/>
          <w:color w:val="000000"/>
          <w:sz w:val="32"/>
          <w:szCs w:val="32"/>
          <w:lang w:bidi="ar-SA"/>
        </w:rPr>
        <w:t>（二）调整存量，建立“有进有出”动态管理机制。</w:t>
      </w:r>
      <w:r>
        <w:rPr>
          <w:rFonts w:hint="default" w:ascii="Times New Roman" w:hAnsi="Times New Roman" w:eastAsia="仿宋_GB2312" w:cs="Times New Roman"/>
          <w:color w:val="000000"/>
          <w:sz w:val="32"/>
          <w:szCs w:val="32"/>
          <w:shd w:val="clear" w:color="auto" w:fill="FFFFFF"/>
        </w:rPr>
        <w:t>完善定点医</w:t>
      </w:r>
      <w:r>
        <w:rPr>
          <w:rFonts w:hint="default" w:ascii="Times New Roman" w:hAnsi="Times New Roman" w:eastAsia="仿宋_GB2312" w:cs="Times New Roman"/>
          <w:color w:val="000000"/>
          <w:sz w:val="32"/>
          <w:szCs w:val="32"/>
          <w:shd w:val="clear" w:color="auto" w:fill="FFFFFF"/>
          <w:lang w:val="en-US" w:eastAsia="zh-CN"/>
        </w:rPr>
        <w:t>药</w:t>
      </w:r>
      <w:r>
        <w:rPr>
          <w:rFonts w:hint="default" w:ascii="Times New Roman" w:hAnsi="Times New Roman" w:eastAsia="仿宋_GB2312" w:cs="Times New Roman"/>
          <w:color w:val="000000"/>
          <w:sz w:val="32"/>
          <w:szCs w:val="32"/>
          <w:shd w:val="clear" w:color="auto" w:fill="FFFFFF"/>
        </w:rPr>
        <w:t>机构履行协议考核办法，突出行为规范、服务质量、费用控制等指标评价机制。对定点医药机构违反协议约定，符合解除协议条件的，终止医保定点服务。定点医药机构对医疗保障基金安全可能造成重大风险时，医保部门将中止医保协议或暂停结算。</w:t>
      </w:r>
    </w:p>
    <w:p w14:paraId="55DD5772">
      <w:pPr>
        <w:pStyle w:val="4"/>
        <w:keepNext w:val="0"/>
        <w:keepLines w:val="0"/>
        <w:pageBreakBefore w:val="0"/>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楷体_GB2312" w:hAnsi="楷体_GB2312" w:eastAsia="楷体_GB2312" w:cs="楷体_GB2312"/>
          <w:color w:val="000000"/>
          <w:sz w:val="32"/>
          <w:szCs w:val="32"/>
          <w:lang w:bidi="ar-SA"/>
        </w:rPr>
        <w:t>（三）优化增量，发挥医保基金</w:t>
      </w:r>
      <w:r>
        <w:rPr>
          <w:rFonts w:hint="default" w:ascii="楷体_GB2312" w:hAnsi="楷体_GB2312" w:eastAsia="楷体_GB2312" w:cs="楷体_GB2312"/>
          <w:color w:val="000000"/>
          <w:sz w:val="32"/>
          <w:szCs w:val="32"/>
          <w:lang w:val="en-US" w:eastAsia="zh-CN" w:bidi="ar-SA"/>
        </w:rPr>
        <w:t>战略</w:t>
      </w:r>
      <w:r>
        <w:rPr>
          <w:rFonts w:hint="default" w:ascii="楷体_GB2312" w:hAnsi="楷体_GB2312" w:eastAsia="楷体_GB2312" w:cs="楷体_GB2312"/>
          <w:color w:val="000000"/>
          <w:sz w:val="32"/>
          <w:szCs w:val="32"/>
          <w:lang w:bidi="ar-SA"/>
        </w:rPr>
        <w:t>购买作用。</w:t>
      </w:r>
      <w:r>
        <w:rPr>
          <w:rFonts w:hint="default" w:ascii="Times New Roman" w:hAnsi="Times New Roman" w:eastAsia="仿宋_GB2312" w:cs="Times New Roman"/>
          <w:color w:val="000000"/>
          <w:sz w:val="32"/>
          <w:szCs w:val="32"/>
        </w:rPr>
        <w:t>医保基金对新增服务资源的购买，重点考虑专科特色、管理规范、便民服务能力、诊疗技术、服务质量、硬件设备和价格优势等因素，着力提高定点机构管理水平，确保基金安全，规范定点机构医保服务</w:t>
      </w:r>
      <w:r>
        <w:rPr>
          <w:rFonts w:hint="default" w:ascii="Times New Roman" w:hAnsi="Times New Roman" w:eastAsia="仿宋_GB2312" w:cs="Times New Roman"/>
          <w:color w:val="000000"/>
          <w:sz w:val="32"/>
          <w:szCs w:val="32"/>
          <w:lang w:val="en-US" w:eastAsia="zh-CN"/>
        </w:rPr>
        <w:t>行为</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val="en-US" w:eastAsia="zh-CN"/>
        </w:rPr>
        <w:t>引导医药机构从规模扩张逐步转向提质增效</w:t>
      </w:r>
      <w:r>
        <w:rPr>
          <w:rFonts w:hint="default" w:ascii="Times New Roman" w:hAnsi="Times New Roman" w:eastAsia="仿宋_GB2312" w:cs="Times New Roman"/>
          <w:color w:val="000000"/>
          <w:sz w:val="32"/>
          <w:szCs w:val="32"/>
        </w:rPr>
        <w:t>。</w:t>
      </w:r>
    </w:p>
    <w:p w14:paraId="78ABE79D">
      <w:pPr>
        <w:pStyle w:val="4"/>
        <w:keepNext w:val="0"/>
        <w:keepLines w:val="0"/>
        <w:pageBreakBefore w:val="0"/>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楷体_GB2312" w:hAnsi="楷体_GB2312" w:eastAsia="楷体_GB2312" w:cs="楷体_GB2312"/>
          <w:color w:val="000000"/>
          <w:sz w:val="32"/>
          <w:szCs w:val="32"/>
          <w:lang w:bidi="ar-SA"/>
        </w:rPr>
        <w:t>（四）</w:t>
      </w:r>
      <w:r>
        <w:rPr>
          <w:rFonts w:hint="default" w:ascii="楷体_GB2312" w:hAnsi="楷体_GB2312" w:eastAsia="楷体_GB2312" w:cs="楷体_GB2312"/>
          <w:color w:val="000000"/>
          <w:sz w:val="32"/>
          <w:szCs w:val="32"/>
          <w:lang w:val="en-US" w:eastAsia="zh-CN" w:bidi="ar-SA"/>
        </w:rPr>
        <w:t>提高质量，提升医保基金协同监管效能。</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加强与</w:t>
      </w:r>
      <w:r>
        <w:rPr>
          <w:rFonts w:hint="default" w:ascii="Times New Roman" w:hAnsi="Times New Roman" w:eastAsia="仿宋_GB2312" w:cs="Times New Roman"/>
          <w:color w:val="000000" w:themeColor="text1"/>
          <w:sz w:val="32"/>
          <w:szCs w:val="32"/>
          <w14:textFill>
            <w14:solidFill>
              <w14:schemeClr w14:val="tx1"/>
            </w14:solidFill>
          </w14:textFill>
        </w:rPr>
        <w:t>卫健、市场监管等部门</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的</w:t>
      </w:r>
      <w:r>
        <w:rPr>
          <w:rFonts w:hint="default" w:ascii="Times New Roman" w:hAnsi="Times New Roman" w:eastAsia="仿宋_GB2312" w:cs="Times New Roman"/>
          <w:color w:val="000000" w:themeColor="text1"/>
          <w:sz w:val="32"/>
          <w:szCs w:val="32"/>
          <w14:textFill>
            <w14:solidFill>
              <w14:schemeClr w14:val="tx1"/>
            </w14:solidFill>
          </w14:textFill>
        </w:rPr>
        <w:t>密切配合，广泛应用信息化支撑手段，完善定点医药机构资源配置保障机制。加强医保支付资格管理，保障医保基金安全。医药机构定点后建立统一监管体系，落实部门职责，实现对定点医药机构的事前、事中、事后监管，规范定点医药机构服务行为，提高综合监管效率。</w:t>
      </w:r>
    </w:p>
    <w:p w14:paraId="3B9B2C30">
      <w:pPr>
        <w:pStyle w:val="4"/>
        <w:keepNext w:val="0"/>
        <w:keepLines w:val="0"/>
        <w:pageBreakBefore w:val="0"/>
        <w:kinsoku/>
        <w:wordWrap/>
        <w:overflowPunct/>
        <w:topLinePunct w:val="0"/>
        <w:autoSpaceDE/>
        <w:autoSpaceDN/>
        <w:bidi w:val="0"/>
        <w:adjustRightInd/>
        <w:snapToGrid/>
        <w:spacing w:before="0" w:beforeAutospacing="0" w:after="0" w:afterAutospacing="0" w:line="580" w:lineRule="exact"/>
        <w:ind w:firstLine="640" w:firstLineChars="200"/>
        <w:textAlignment w:val="auto"/>
        <w:rPr>
          <w:rStyle w:val="7"/>
          <w:rFonts w:hint="default" w:ascii="Times New Roman" w:hAnsi="Times New Roman" w:eastAsia="黑体" w:cs="Times New Roman"/>
          <w:b w:val="0"/>
          <w:bCs/>
          <w:color w:val="000000"/>
          <w:sz w:val="32"/>
          <w:szCs w:val="32"/>
        </w:rPr>
      </w:pPr>
      <w:r>
        <w:rPr>
          <w:rStyle w:val="7"/>
          <w:rFonts w:hint="default" w:ascii="Times New Roman" w:hAnsi="Times New Roman" w:eastAsia="黑体" w:cs="Times New Roman"/>
          <w:b w:val="0"/>
          <w:bCs/>
          <w:color w:val="000000"/>
          <w:sz w:val="32"/>
          <w:szCs w:val="32"/>
        </w:rPr>
        <w:t>四、组织实施</w:t>
      </w:r>
    </w:p>
    <w:p w14:paraId="2B1FFC90">
      <w:pPr>
        <w:pStyle w:val="4"/>
        <w:keepNext w:val="0"/>
        <w:keepLines w:val="0"/>
        <w:pageBreakBefore w:val="0"/>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default" w:ascii="楷体_GB2312" w:hAnsi="楷体_GB2312" w:eastAsia="楷体_GB2312" w:cs="楷体_GB2312"/>
          <w:color w:val="000000"/>
          <w:sz w:val="32"/>
          <w:szCs w:val="32"/>
          <w:lang w:bidi="ar-SA"/>
        </w:rPr>
      </w:pPr>
      <w:r>
        <w:rPr>
          <w:rFonts w:hint="default" w:ascii="楷体_GB2312" w:hAnsi="楷体_GB2312" w:eastAsia="楷体_GB2312" w:cs="楷体_GB2312"/>
          <w:color w:val="000000"/>
          <w:sz w:val="32"/>
          <w:szCs w:val="32"/>
          <w:lang w:bidi="ar-SA"/>
        </w:rPr>
        <w:t>（一）加强组织领导</w:t>
      </w:r>
    </w:p>
    <w:p w14:paraId="45FB42B5">
      <w:pPr>
        <w:pStyle w:val="4"/>
        <w:keepNext w:val="0"/>
        <w:keepLines w:val="0"/>
        <w:pageBreakBefore w:val="0"/>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default" w:ascii="Times New Roman" w:hAnsi="Times New Roman" w:eastAsia="仿宋_GB2312" w:cs="Times New Roman"/>
          <w:b w:val="0"/>
          <w:bCs w:val="0"/>
          <w:color w:val="000000"/>
          <w:sz w:val="32"/>
          <w:szCs w:val="32"/>
          <w:u w:val="none"/>
        </w:rPr>
      </w:pPr>
      <w:r>
        <w:rPr>
          <w:rFonts w:hint="default" w:ascii="Times New Roman" w:hAnsi="Times New Roman" w:eastAsia="仿宋_GB2312" w:cs="Times New Roman"/>
          <w:color w:val="000000"/>
          <w:sz w:val="32"/>
          <w:szCs w:val="32"/>
        </w:rPr>
        <w:t>各级医保部门要切实加强领导，落实责任，各司其职，协同推进，确保我市定点医药机构资源</w:t>
      </w:r>
      <w:r>
        <w:rPr>
          <w:rFonts w:hint="default" w:ascii="Times New Roman" w:hAnsi="Times New Roman" w:eastAsia="仿宋_GB2312" w:cs="Times New Roman"/>
          <w:color w:val="000000"/>
          <w:sz w:val="32"/>
          <w:szCs w:val="32"/>
          <w:lang w:val="en-US" w:eastAsia="zh-CN"/>
        </w:rPr>
        <w:t>得到科学合理地</w:t>
      </w:r>
      <w:r>
        <w:rPr>
          <w:rFonts w:hint="default" w:ascii="Times New Roman" w:hAnsi="Times New Roman" w:eastAsia="仿宋_GB2312" w:cs="Times New Roman"/>
          <w:color w:val="000000"/>
          <w:sz w:val="32"/>
          <w:szCs w:val="32"/>
        </w:rPr>
        <w:t>配置，平稳有序地开展相关工作。</w:t>
      </w:r>
      <w:r>
        <w:rPr>
          <w:rFonts w:hint="default" w:ascii="Times New Roman" w:hAnsi="Times New Roman" w:eastAsia="仿宋_GB2312" w:cs="Times New Roman"/>
          <w:b w:val="0"/>
          <w:bCs w:val="0"/>
          <w:strike w:val="0"/>
          <w:dstrike w:val="0"/>
          <w:color w:val="000000"/>
          <w:sz w:val="32"/>
          <w:szCs w:val="32"/>
          <w:highlight w:val="none"/>
          <w:u w:val="none"/>
        </w:rPr>
        <w:t>市医保行政部门要在定点申请、专业评估、协商谈判、协议</w:t>
      </w:r>
      <w:r>
        <w:rPr>
          <w:rFonts w:hint="eastAsia" w:ascii="Times New Roman" w:hAnsi="Times New Roman" w:eastAsia="仿宋_GB2312" w:cs="Times New Roman"/>
          <w:b w:val="0"/>
          <w:bCs w:val="0"/>
          <w:strike w:val="0"/>
          <w:dstrike w:val="0"/>
          <w:color w:val="000000"/>
          <w:sz w:val="32"/>
          <w:szCs w:val="32"/>
          <w:highlight w:val="none"/>
          <w:u w:val="none"/>
          <w:lang w:eastAsia="zh-CN"/>
        </w:rPr>
        <w:t>签订</w:t>
      </w:r>
      <w:r>
        <w:rPr>
          <w:rFonts w:hint="default" w:ascii="Times New Roman" w:hAnsi="Times New Roman" w:eastAsia="仿宋_GB2312" w:cs="Times New Roman"/>
          <w:b w:val="0"/>
          <w:bCs w:val="0"/>
          <w:strike w:val="0"/>
          <w:dstrike w:val="0"/>
          <w:color w:val="000000"/>
          <w:sz w:val="32"/>
          <w:szCs w:val="32"/>
          <w:highlight w:val="none"/>
          <w:u w:val="none"/>
        </w:rPr>
        <w:t>、协议履行、协议解除等环节对经办机构、定点医药机构进行监督</w:t>
      </w:r>
      <w:r>
        <w:rPr>
          <w:rFonts w:hint="default" w:ascii="Times New Roman" w:hAnsi="Times New Roman" w:eastAsia="仿宋_GB2312" w:cs="Times New Roman"/>
          <w:b w:val="0"/>
          <w:bCs w:val="0"/>
          <w:strike w:val="0"/>
          <w:color w:val="000000"/>
          <w:sz w:val="32"/>
          <w:szCs w:val="32"/>
          <w:highlight w:val="none"/>
          <w:u w:val="none"/>
        </w:rPr>
        <w:t>。</w:t>
      </w:r>
      <w:r>
        <w:rPr>
          <w:rFonts w:hint="default" w:ascii="Times New Roman" w:hAnsi="Times New Roman" w:eastAsia="仿宋_GB2312" w:cs="Times New Roman"/>
          <w:b w:val="0"/>
          <w:bCs w:val="0"/>
          <w:color w:val="000000"/>
          <w:sz w:val="32"/>
          <w:szCs w:val="32"/>
          <w:highlight w:val="none"/>
          <w:u w:val="none"/>
        </w:rPr>
        <w:t>市医保经办机</w:t>
      </w:r>
      <w:r>
        <w:rPr>
          <w:rFonts w:hint="default" w:ascii="Times New Roman" w:hAnsi="Times New Roman" w:eastAsia="仿宋_GB2312" w:cs="Times New Roman"/>
          <w:b w:val="0"/>
          <w:bCs w:val="0"/>
          <w:color w:val="000000"/>
          <w:sz w:val="32"/>
          <w:szCs w:val="32"/>
          <w:u w:val="none"/>
        </w:rPr>
        <w:t>构根据规划确定的原则和任务，科学制定定点医药机构年度受理计划和评估标准</w:t>
      </w:r>
      <w:r>
        <w:rPr>
          <w:rFonts w:hint="default" w:ascii="Times New Roman" w:hAnsi="Times New Roman" w:eastAsia="仿宋_GB2312" w:cs="Times New Roman"/>
          <w:b w:val="0"/>
          <w:bCs w:val="0"/>
          <w:strike w:val="0"/>
          <w:dstrike w:val="0"/>
          <w:color w:val="000000"/>
          <w:sz w:val="32"/>
          <w:szCs w:val="32"/>
          <w:highlight w:val="none"/>
          <w:u w:val="none"/>
        </w:rPr>
        <w:t>。各县区医保部门按照属地管理开展定点医药机构的确定评估工作。各级医保经办机构对新增定点医药机构报同级医保行政部门备案后，按属地原则与医药机构签订医保协议，提供经办服务，开展医保协议管理、评估等工作，确保新增定点工作平稳开展。</w:t>
      </w:r>
    </w:p>
    <w:p w14:paraId="229372DF">
      <w:pPr>
        <w:pStyle w:val="4"/>
        <w:keepNext w:val="0"/>
        <w:keepLines w:val="0"/>
        <w:pageBreakBefore w:val="0"/>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default" w:ascii="楷体_GB2312" w:hAnsi="楷体_GB2312" w:eastAsia="楷体_GB2312" w:cs="楷体_GB2312"/>
          <w:color w:val="000000"/>
          <w:sz w:val="32"/>
          <w:szCs w:val="32"/>
          <w:lang w:bidi="ar-SA"/>
        </w:rPr>
      </w:pPr>
      <w:r>
        <w:rPr>
          <w:rFonts w:hint="default" w:ascii="楷体_GB2312" w:hAnsi="楷体_GB2312" w:eastAsia="楷体_GB2312" w:cs="楷体_GB2312"/>
          <w:color w:val="000000"/>
          <w:sz w:val="32"/>
          <w:szCs w:val="32"/>
          <w:lang w:bidi="ar-SA"/>
        </w:rPr>
        <w:t>（二）健全评估机制</w:t>
      </w:r>
    </w:p>
    <w:p w14:paraId="55E319DA">
      <w:pPr>
        <w:pStyle w:val="4"/>
        <w:keepNext w:val="0"/>
        <w:keepLines w:val="0"/>
        <w:pageBreakBefore w:val="0"/>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各</w:t>
      </w:r>
      <w:r>
        <w:rPr>
          <w:rFonts w:hint="default" w:ascii="Times New Roman" w:hAnsi="Times New Roman" w:eastAsia="仿宋_GB2312" w:cs="Times New Roman"/>
          <w:color w:val="000000"/>
          <w:sz w:val="32"/>
          <w:szCs w:val="32"/>
          <w:lang w:val="en-US" w:eastAsia="zh-CN"/>
        </w:rPr>
        <w:t>级</w:t>
      </w:r>
      <w:r>
        <w:rPr>
          <w:rFonts w:hint="default" w:ascii="Times New Roman" w:hAnsi="Times New Roman" w:eastAsia="仿宋_GB2312" w:cs="Times New Roman"/>
          <w:color w:val="000000"/>
          <w:sz w:val="32"/>
          <w:szCs w:val="32"/>
        </w:rPr>
        <w:t>医保部门要加强对资源配置实施的监督和评价，组织开展资源配置实施进度和效果的阶段评估工作，及时发现、协调、解决实施中存在的问题，并根据阶段评估情况对资源配置进行动态调整，保障规范、有效实施。</w:t>
      </w:r>
    </w:p>
    <w:p w14:paraId="3BDEFB82">
      <w:pPr>
        <w:pStyle w:val="4"/>
        <w:keepNext w:val="0"/>
        <w:keepLines w:val="0"/>
        <w:pageBreakBefore w:val="0"/>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default" w:ascii="楷体_GB2312" w:hAnsi="楷体_GB2312" w:eastAsia="楷体_GB2312" w:cs="楷体_GB2312"/>
          <w:color w:val="000000"/>
          <w:sz w:val="32"/>
          <w:szCs w:val="32"/>
          <w:lang w:bidi="ar-SA"/>
        </w:rPr>
      </w:pPr>
      <w:r>
        <w:rPr>
          <w:rFonts w:hint="default" w:ascii="楷体_GB2312" w:hAnsi="楷体_GB2312" w:eastAsia="楷体_GB2312" w:cs="楷体_GB2312"/>
          <w:color w:val="000000"/>
          <w:sz w:val="32"/>
          <w:szCs w:val="32"/>
          <w:lang w:bidi="ar-SA"/>
        </w:rPr>
        <w:t>（三）完善沟通协调机制</w:t>
      </w:r>
    </w:p>
    <w:p w14:paraId="5D8594B3">
      <w:pPr>
        <w:pStyle w:val="4"/>
        <w:keepNext w:val="0"/>
        <w:keepLines w:val="0"/>
        <w:pageBreakBefore w:val="0"/>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建立医保、卫健、市场监管等政府工作部门的沟通协调机制，对全市医药机构设置确认、医保定点服务评估等工作事项进行联动。相关部门根据医保定点服务资源规划，结合年度确认评估计划，完善机构设置审批事前提醒。</w:t>
      </w:r>
    </w:p>
    <w:p w14:paraId="31551EDB">
      <w:pPr>
        <w:pStyle w:val="4"/>
        <w:keepNext w:val="0"/>
        <w:keepLines w:val="0"/>
        <w:pageBreakBefore w:val="0"/>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eastAsia" w:ascii="楷体_GB2312" w:hAnsi="楷体_GB2312" w:eastAsia="楷体_GB2312" w:cs="楷体_GB2312"/>
          <w:color w:val="000000"/>
          <w:sz w:val="32"/>
          <w:szCs w:val="32"/>
          <w:lang w:bidi="ar-SA"/>
        </w:rPr>
      </w:pPr>
      <w:r>
        <w:rPr>
          <w:rFonts w:hint="eastAsia" w:ascii="楷体_GB2312" w:hAnsi="楷体_GB2312" w:eastAsia="楷体_GB2312" w:cs="楷体_GB2312"/>
          <w:color w:val="000000"/>
          <w:sz w:val="32"/>
          <w:szCs w:val="32"/>
          <w:lang w:bidi="ar-SA"/>
        </w:rPr>
        <w:t>（四）强化监督管理</w:t>
      </w:r>
    </w:p>
    <w:p w14:paraId="01C73EDF">
      <w:pPr>
        <w:pStyle w:val="4"/>
        <w:keepNext w:val="0"/>
        <w:keepLines w:val="0"/>
        <w:pageBreakBefore w:val="0"/>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加强对定点医药机构协议履行、医保基金使用、医疗服务行为的监督。拓宽监督途径、创新监督方式，通过满意度调查、第三方评价等方式对定点医药机构进行社会监督。发现定点医药机构存在违约和违反法律法规的，及时按照医保协议和相关法律法规进行处理。</w:t>
      </w:r>
    </w:p>
    <w:p w14:paraId="6F877BFE">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default" w:ascii="Times New Roman" w:hAnsi="Times New Roman" w:eastAsia="仿宋_GB2312" w:cs="Times New Roman"/>
          <w:color w:val="000000"/>
          <w:sz w:val="32"/>
          <w:szCs w:val="32"/>
        </w:rPr>
        <w:t>本规划实施过程中，市医疗保障行政部门可根据国家、省有关政策和我市经济社会发展实际，进行适当调整。</w:t>
      </w:r>
    </w:p>
    <w:p w14:paraId="6DC48A95">
      <w:pPr>
        <w:keepNext w:val="0"/>
        <w:keepLines w:val="0"/>
        <w:pageBreakBefore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p>
    <w:sectPr>
      <w:footerReference r:id="rId3" w:type="default"/>
      <w:type w:val="continuous"/>
      <w:pgSz w:w="11910" w:h="16840"/>
      <w:pgMar w:top="1984" w:right="1474" w:bottom="1984" w:left="1587" w:header="0" w:footer="1587" w:gutter="0"/>
      <w:pgNumType w:fmt="numberInDash"/>
      <w:cols w:space="425"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B9BE9">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CA3594">
                          <w:pPr>
                            <w:pStyle w:val="2"/>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ACA3594">
                    <w:pPr>
                      <w:pStyle w:val="2"/>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JkODE2ZGU4MDIwMjJiOWRkODIzZjFmZTMzOGZhM2MifQ=="/>
  </w:docVars>
  <w:rsids>
    <w:rsidRoot w:val="00000000"/>
    <w:rsid w:val="14292E62"/>
    <w:rsid w:val="144A3D5E"/>
    <w:rsid w:val="212E5E1B"/>
    <w:rsid w:val="28FE0C5A"/>
    <w:rsid w:val="30A957E4"/>
    <w:rsid w:val="31AB1B20"/>
    <w:rsid w:val="3E7F3B5C"/>
    <w:rsid w:val="40381A73"/>
    <w:rsid w:val="4AC46D25"/>
    <w:rsid w:val="54FE72D7"/>
    <w:rsid w:val="571F7091"/>
    <w:rsid w:val="5F9655F7"/>
    <w:rsid w:val="5FC03B07"/>
    <w:rsid w:val="65843D37"/>
    <w:rsid w:val="773A43A6"/>
    <w:rsid w:val="780659D7"/>
    <w:rsid w:val="7FB14D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宋体" w:hAnsi="宋体" w:eastAsia="宋体" w:cs="Times New Roman"/>
      <w:kern w:val="2"/>
      <w:sz w:val="24"/>
      <w:szCs w:val="21"/>
      <w:lang w:val="en-US" w:eastAsia="zh-CN" w:bidi="ar-SA"/>
    </w:rPr>
  </w:style>
  <w:style w:type="character" w:default="1" w:styleId="6">
    <w:name w:val="Default Paragraph Font"/>
    <w:semiHidden/>
    <w:unhideWhenUsed/>
    <w:qFormat/>
    <w:uiPriority w:val="1"/>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footer"/>
    <w:basedOn w:val="1"/>
    <w:link w:val="8"/>
    <w:autoRedefine/>
    <w:uiPriority w:val="0"/>
    <w:pPr>
      <w:tabs>
        <w:tab w:val="center" w:pos="4153"/>
        <w:tab w:val="right" w:pos="8306"/>
      </w:tabs>
      <w:snapToGrid w:val="0"/>
      <w:jc w:val="left"/>
    </w:pPr>
    <w:rPr>
      <w:rFonts w:ascii="Times New Roman" w:hAnsi="Times New Roman" w:eastAsiaTheme="minorEastAsia" w:cstheme="minorBidi"/>
      <w:sz w:val="28"/>
      <w:szCs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widowControl/>
      <w:spacing w:before="100" w:beforeAutospacing="1" w:after="100" w:afterAutospacing="1"/>
    </w:pPr>
    <w:rPr>
      <w:kern w:val="0"/>
      <w:szCs w:val="24"/>
    </w:rPr>
  </w:style>
  <w:style w:type="character" w:styleId="7">
    <w:name w:val="Strong"/>
    <w:basedOn w:val="6"/>
    <w:qFormat/>
    <w:uiPriority w:val="0"/>
    <w:rPr>
      <w:b/>
    </w:rPr>
  </w:style>
  <w:style w:type="character" w:customStyle="1" w:styleId="8">
    <w:name w:val="页脚 Char"/>
    <w:basedOn w:val="6"/>
    <w:link w:val="2"/>
    <w:autoRedefine/>
    <w:qFormat/>
    <w:uiPriority w:val="99"/>
    <w:rPr>
      <w:rFonts w:ascii="Times New Roman" w:hAnsi="Times New Roman" w:eastAsiaTheme="minorEastAsia"/>
      <w:sz w:val="28"/>
      <w:szCs w:val="18"/>
    </w:rPr>
  </w:style>
  <w:style w:type="paragraph" w:customStyle="1" w:styleId="9">
    <w:name w:val="样式1"/>
    <w:basedOn w:val="1"/>
    <w:qFormat/>
    <w:uiPriority w:val="0"/>
    <w:pPr>
      <w:tabs>
        <w:tab w:val="center" w:pos="4153"/>
        <w:tab w:val="right" w:pos="8306"/>
      </w:tabs>
      <w:snapToGrid w:val="0"/>
      <w:jc w:val="left"/>
    </w:pPr>
    <w:rPr>
      <w:rFonts w:ascii="Times New Roman" w:hAnsi="Times New Roman"/>
      <w:sz w:val="2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13b749e6-1ccc-4f5c-bea1-a1c2823304e3</errorID>
      <errorWord>、考核</errorWord>
      <group>L1_AI</group>
      <groupName>深度校对</groupName>
      <ability>L2_AI_Word</ability>
      <abilityName>字词纠错</abilityName>
      <candidateList>
        <item>等指标</item>
      </candidateList>
      <explain/>
      <paraID> DE5E924</paraID>
      <start>77</start>
      <end>80</end>
      <status>unmodified</status>
      <modifiedWord/>
      <trackRevisions>false</trackRevisions>
    </reviewItem>
    <reviewItem>
      <errorID>c588dc2a-ba4e-4f42-9259-86e26a097f6e</errorID>
      <errorWord>、</errorWord>
      <group>L1_AI</group>
      <groupName>深度校对</groupName>
      <ability>L2_AI_Punc</ability>
      <abilityName>标点纠错</abilityName>
      <candidateList>
        <item>，</item>
      </candidateList>
      <explain/>
      <paraID> DE5E924</paraID>
      <start>82</start>
      <end>83</end>
      <status>unmodified</status>
      <modifiedWord/>
      <trackRevisions>false</trackRevisions>
    </reviewItem>
    <reviewItem>
      <errorID>12e45508-5f60-475f-9735-d6f24e23cf1d</errorID>
      <errorWord>》</errorWord>
      <group>L1_Word</group>
      <groupName>字词问题</groupName>
      <ability>L2_Typo</ability>
      <abilityName>字词错误</abilityName>
      <candidateList>
        <item>》和</item>
      </candidateList>
      <explain/>
      <paraID>5D13B3D9</paraID>
      <start>41</start>
      <end>42</end>
      <status>unmodified</status>
      <modifiedWord/>
      <trackRevisions>false</trackRevisions>
    </reviewItem>
    <reviewItem>
      <errorID>2911e516-a184-4159-a7d2-c826ffee363a</errorID>
      <errorWord>签定</errorWord>
      <group>L1_AI</group>
      <groupName>深度校对</groupName>
      <ability>L2_AI_Word</ability>
      <abilityName>字词纠错</abilityName>
      <candidateList>
        <item>签订</item>
      </candidateList>
      <explain>〈动〉订立条约或合同并签字：两国～了贸易议定书和支付协定。</explain>
      <paraID>45FB42B5</paraID>
      <start>89</start>
      <end>91</end>
      <status>modified</status>
      <modifiedWord>签订</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1b9654e-9e0e-447a-872e-323bffc543f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2511</Words>
  <Characters>2540</Characters>
  <Lines>0</Lines>
  <Paragraphs>0</Paragraphs>
  <TotalTime>44</TotalTime>
  <ScaleCrop>false</ScaleCrop>
  <LinksUpToDate>false</LinksUpToDate>
  <CharactersWithSpaces>2541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2024-03-25T10:58:00Z</dcterms:created>
  <dc:creator>Lenovo</dc:creator>
  <cp:lastModifiedBy>循环劫</cp:lastModifiedBy>
  <dcterms:modified xsi:type="dcterms:W3CDTF">2025-11-27T08:36:51Z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5C75920CA4BA41CB949DCA4005FE4508_12</vt:lpwstr>
  </property>
  <property fmtid="{D5CDD505-2E9C-101B-9397-08002B2CF9AE}" pid="4" name="KSOTemplateDocerSaveRecord">
    <vt:lpwstr>eyJoZGlkIjoiMzJkODE2ZGU4MDIwMjJiOWRkODIzZjFmZTMzOGZhM2MiLCJ1c2VySWQiOiIyOTk2NDg0ODUifQ==</vt:lpwstr>
  </property>
</Properties>
</file>